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2C23F" w14:textId="39A2DAC2" w:rsidR="00C91B86" w:rsidRPr="00C91B86" w:rsidRDefault="00C91B86" w:rsidP="00C91B86">
      <w:pPr>
        <w:jc w:val="center"/>
        <w:rPr>
          <w:rFonts w:ascii="Times New Roman" w:hAnsi="Times New Roman" w:cs="Times New Roman"/>
          <w:b/>
          <w:sz w:val="28"/>
          <w:szCs w:val="28"/>
        </w:rPr>
      </w:pPr>
      <w:r w:rsidRPr="00C91B86">
        <w:rPr>
          <w:rFonts w:ascii="Times New Roman" w:hAnsi="Times New Roman" w:cs="Times New Roman"/>
          <w:b/>
          <w:sz w:val="28"/>
          <w:szCs w:val="28"/>
        </w:rPr>
        <w:t xml:space="preserve">PENGARUH PENGALAMAN KERJA, KEPUASAN KERJA DAN DUKUNGAN SOSIAL TERHADAP </w:t>
      </w:r>
      <w:r w:rsidRPr="00C91B86">
        <w:rPr>
          <w:rFonts w:ascii="Times New Roman" w:hAnsi="Times New Roman" w:cs="Times New Roman"/>
          <w:b/>
          <w:i/>
          <w:sz w:val="28"/>
          <w:szCs w:val="28"/>
        </w:rPr>
        <w:t>EMPLOYABILITY</w:t>
      </w:r>
      <w:r>
        <w:rPr>
          <w:rFonts w:ascii="Times New Roman" w:hAnsi="Times New Roman" w:cs="Times New Roman"/>
          <w:b/>
          <w:sz w:val="28"/>
          <w:szCs w:val="28"/>
        </w:rPr>
        <w:t xml:space="preserve"> PADA GURU SMK MUHAMMADIYAH </w:t>
      </w:r>
      <w:r w:rsidRPr="00C91B86">
        <w:rPr>
          <w:rFonts w:ascii="Times New Roman" w:hAnsi="Times New Roman" w:cs="Times New Roman"/>
          <w:b/>
          <w:sz w:val="28"/>
          <w:szCs w:val="28"/>
        </w:rPr>
        <w:t xml:space="preserve">DALAM KRISIS </w:t>
      </w:r>
      <w:r w:rsidRPr="00C91B86">
        <w:rPr>
          <w:rFonts w:ascii="Times New Roman" w:hAnsi="Times New Roman" w:cs="Times New Roman"/>
          <w:b/>
          <w:i/>
          <w:sz w:val="28"/>
          <w:szCs w:val="28"/>
        </w:rPr>
        <w:t>COVID 19</w:t>
      </w:r>
    </w:p>
    <w:p w14:paraId="3B23B02C" w14:textId="6BA7D0CA" w:rsidR="00125C53" w:rsidRPr="00125C53" w:rsidRDefault="00125C53" w:rsidP="00125C53">
      <w:pPr>
        <w:jc w:val="center"/>
        <w:rPr>
          <w:rFonts w:ascii="Times New Roman" w:hAnsi="Times New Roman" w:cs="Times New Roman"/>
          <w:b/>
          <w:i/>
          <w:iCs/>
          <w:noProof/>
          <w:sz w:val="28"/>
          <w:szCs w:val="28"/>
        </w:rPr>
      </w:pPr>
    </w:p>
    <w:p w14:paraId="5D03F2DF" w14:textId="77777777" w:rsidR="00125C53" w:rsidRPr="00125C53" w:rsidRDefault="00125C53" w:rsidP="00125C53">
      <w:pPr>
        <w:jc w:val="center"/>
        <w:rPr>
          <w:rFonts w:ascii="Times New Roman" w:hAnsi="Times New Roman" w:cs="Times New Roman"/>
          <w:b/>
          <w:i/>
          <w:iCs/>
          <w:noProof/>
          <w:sz w:val="28"/>
          <w:szCs w:val="28"/>
        </w:rPr>
      </w:pPr>
    </w:p>
    <w:p w14:paraId="061309DA" w14:textId="6CC929FF" w:rsidR="00125C53" w:rsidRPr="00125C53" w:rsidRDefault="00C91B86" w:rsidP="00125C53">
      <w:pPr>
        <w:pStyle w:val="NoSpacing"/>
        <w:jc w:val="center"/>
        <w:rPr>
          <w:b/>
          <w:noProof/>
          <w:szCs w:val="24"/>
        </w:rPr>
      </w:pPr>
      <w:r>
        <w:rPr>
          <w:b/>
          <w:noProof/>
          <w:szCs w:val="24"/>
        </w:rPr>
        <w:t>Rara Salsabila Syani</w:t>
      </w:r>
      <w:r w:rsidR="00125C53" w:rsidRPr="00125C53">
        <w:rPr>
          <w:b/>
          <w:noProof/>
          <w:szCs w:val="24"/>
          <w:vertAlign w:val="superscript"/>
        </w:rPr>
        <w:t>1</w:t>
      </w:r>
      <w:r w:rsidR="00125C53" w:rsidRPr="00125C53">
        <w:rPr>
          <w:b/>
          <w:noProof/>
          <w:szCs w:val="24"/>
        </w:rPr>
        <w:t xml:space="preserve">, </w:t>
      </w:r>
      <w:r>
        <w:rPr>
          <w:b/>
          <w:noProof/>
          <w:szCs w:val="24"/>
        </w:rPr>
        <w:t>Fatwa Tentama</w:t>
      </w:r>
      <w:r w:rsidR="00125C53" w:rsidRPr="00125C53">
        <w:rPr>
          <w:b/>
          <w:noProof/>
          <w:szCs w:val="24"/>
          <w:vertAlign w:val="superscript"/>
        </w:rPr>
        <w:t>2</w:t>
      </w:r>
      <w:r w:rsidR="00125C53" w:rsidRPr="00125C53">
        <w:rPr>
          <w:b/>
          <w:noProof/>
          <w:szCs w:val="24"/>
        </w:rPr>
        <w:t xml:space="preserve">, </w:t>
      </w:r>
      <w:r>
        <w:rPr>
          <w:b/>
          <w:noProof/>
          <w:szCs w:val="24"/>
        </w:rPr>
        <w:t>Ahmad M. Diponegoro</w:t>
      </w:r>
      <w:r w:rsidR="00125C53" w:rsidRPr="00125C53">
        <w:rPr>
          <w:b/>
          <w:noProof/>
          <w:szCs w:val="24"/>
          <w:vertAlign w:val="superscript"/>
        </w:rPr>
        <w:t>3</w:t>
      </w:r>
    </w:p>
    <w:p w14:paraId="236DADCA" w14:textId="77777777" w:rsidR="00125C53" w:rsidRPr="00125C53" w:rsidRDefault="00125C53" w:rsidP="00125C53">
      <w:pPr>
        <w:pStyle w:val="NoSpacing"/>
        <w:jc w:val="center"/>
        <w:rPr>
          <w:b/>
          <w:noProof/>
          <w:szCs w:val="24"/>
        </w:rPr>
      </w:pPr>
    </w:p>
    <w:p w14:paraId="180B5AD5" w14:textId="183DF630" w:rsidR="00125C53" w:rsidRPr="004560DE" w:rsidRDefault="00C91B86" w:rsidP="00125C53">
      <w:pPr>
        <w:jc w:val="center"/>
        <w:rPr>
          <w:rFonts w:ascii="Times New Roman" w:hAnsi="Times New Roman" w:cs="Times New Roman"/>
          <w:i/>
        </w:rPr>
      </w:pPr>
      <w:r w:rsidRPr="004560DE">
        <w:rPr>
          <w:rFonts w:ascii="Times New Roman" w:hAnsi="Times New Roman" w:cs="Times New Roman"/>
          <w:i/>
        </w:rPr>
        <w:t>Ahmad Dahlan</w:t>
      </w:r>
      <w:r w:rsidR="00125C53" w:rsidRPr="004560DE">
        <w:rPr>
          <w:rFonts w:ascii="Times New Roman" w:hAnsi="Times New Roman" w:cs="Times New Roman"/>
          <w:i/>
        </w:rPr>
        <w:t xml:space="preserve"> University / </w:t>
      </w:r>
      <w:r w:rsidR="004560DE">
        <w:rPr>
          <w:rFonts w:ascii="Times New Roman" w:hAnsi="Times New Roman" w:cs="Times New Roman"/>
          <w:i/>
        </w:rPr>
        <w:t xml:space="preserve">Departement </w:t>
      </w:r>
      <w:r w:rsidRPr="004560DE">
        <w:rPr>
          <w:rFonts w:ascii="Times New Roman" w:hAnsi="Times New Roman" w:cs="Times New Roman"/>
          <w:i/>
        </w:rPr>
        <w:t>Psychology</w:t>
      </w:r>
    </w:p>
    <w:p w14:paraId="0B844168" w14:textId="77777777" w:rsidR="004560DE" w:rsidRDefault="009A267D" w:rsidP="00125C53">
      <w:pPr>
        <w:jc w:val="center"/>
        <w:rPr>
          <w:rFonts w:ascii="Times New Roman" w:hAnsi="Times New Roman" w:cs="Times New Roman"/>
        </w:rPr>
      </w:pPr>
      <w:hyperlink r:id="rId8" w:history="1">
        <w:r w:rsidR="00C91B86" w:rsidRPr="00B265E2">
          <w:rPr>
            <w:rStyle w:val="Hyperlink"/>
            <w:rFonts w:ascii="Times New Roman" w:hAnsi="Times New Roman" w:cs="Times New Roman"/>
          </w:rPr>
          <w:t>rara.ajiegi@gmail.com</w:t>
        </w:r>
        <w:r w:rsidR="00C91B86" w:rsidRPr="00B265E2">
          <w:rPr>
            <w:rStyle w:val="Hyperlink"/>
            <w:rFonts w:ascii="Times New Roman" w:hAnsi="Times New Roman" w:cs="Times New Roman"/>
            <w:vertAlign w:val="superscript"/>
          </w:rPr>
          <w:t>1</w:t>
        </w:r>
      </w:hyperlink>
      <w:r w:rsidR="00C91B86">
        <w:rPr>
          <w:rFonts w:ascii="Times New Roman" w:hAnsi="Times New Roman" w:cs="Times New Roman"/>
        </w:rPr>
        <w:t xml:space="preserve">, </w:t>
      </w:r>
      <w:hyperlink r:id="rId9" w:history="1">
        <w:r w:rsidR="004560DE" w:rsidRPr="00F05DBC">
          <w:rPr>
            <w:rStyle w:val="Hyperlink"/>
            <w:rFonts w:ascii="Times New Roman" w:hAnsi="Times New Roman" w:cs="Times New Roman"/>
          </w:rPr>
          <w:t>fatwa.tentama@psy.uad.ac.id</w:t>
        </w:r>
        <w:r w:rsidR="004560DE" w:rsidRPr="00F05DBC">
          <w:rPr>
            <w:rStyle w:val="Hyperlink"/>
            <w:rFonts w:ascii="Times New Roman" w:hAnsi="Times New Roman" w:cs="Times New Roman"/>
            <w:vertAlign w:val="superscript"/>
          </w:rPr>
          <w:t>2</w:t>
        </w:r>
      </w:hyperlink>
      <w:r w:rsidR="004560DE">
        <w:rPr>
          <w:rFonts w:ascii="Times New Roman" w:hAnsi="Times New Roman" w:cs="Times New Roman"/>
          <w:vertAlign w:val="superscript"/>
        </w:rPr>
        <w:t xml:space="preserve"> </w:t>
      </w:r>
      <w:r w:rsidR="004560DE">
        <w:rPr>
          <w:rFonts w:ascii="Times New Roman" w:hAnsi="Times New Roman" w:cs="Times New Roman"/>
        </w:rPr>
        <w:t xml:space="preserve">, </w:t>
      </w:r>
      <w:hyperlink r:id="rId10" w:history="1">
        <w:r w:rsidR="004560DE" w:rsidRPr="00F05DBC">
          <w:rPr>
            <w:rStyle w:val="Hyperlink"/>
            <w:rFonts w:ascii="Times New Roman" w:hAnsi="Times New Roman" w:cs="Times New Roman"/>
          </w:rPr>
          <w:t>yatadabbaru@gmail.com</w:t>
        </w:r>
        <w:r w:rsidR="004560DE" w:rsidRPr="00F05DBC">
          <w:rPr>
            <w:rStyle w:val="Hyperlink"/>
            <w:rFonts w:ascii="Times New Roman" w:hAnsi="Times New Roman" w:cs="Times New Roman"/>
            <w:vertAlign w:val="superscript"/>
          </w:rPr>
          <w:t>3</w:t>
        </w:r>
      </w:hyperlink>
      <w:r w:rsidR="004560DE">
        <w:rPr>
          <w:rFonts w:ascii="Times New Roman" w:hAnsi="Times New Roman" w:cs="Times New Roman"/>
          <w:vertAlign w:val="superscript"/>
        </w:rPr>
        <w:t xml:space="preserve"> </w:t>
      </w:r>
      <w:r w:rsidR="00125C53" w:rsidRPr="00125C53">
        <w:rPr>
          <w:rFonts w:ascii="Times New Roman" w:hAnsi="Times New Roman" w:cs="Times New Roman"/>
        </w:rPr>
        <w:t xml:space="preserve"> </w:t>
      </w:r>
    </w:p>
    <w:p w14:paraId="63F30516" w14:textId="77777777" w:rsidR="00125C53" w:rsidRPr="00125C53" w:rsidRDefault="00125C53" w:rsidP="004560DE">
      <w:pPr>
        <w:rPr>
          <w:rFonts w:ascii="Times New Roman" w:hAnsi="Times New Roman" w:cs="Times New Roman"/>
        </w:rPr>
      </w:pPr>
    </w:p>
    <w:p w14:paraId="63321955" w14:textId="77777777" w:rsidR="00125C53" w:rsidRPr="00375C68" w:rsidRDefault="00125C53" w:rsidP="00125C53">
      <w:pPr>
        <w:jc w:val="both"/>
        <w:rPr>
          <w:rFonts w:ascii="Times New Roman" w:hAnsi="Times New Roman"/>
        </w:rPr>
      </w:pPr>
    </w:p>
    <w:p w14:paraId="1402B4F0" w14:textId="77777777" w:rsidR="00125C53" w:rsidRPr="00125C53" w:rsidRDefault="00125C53" w:rsidP="00125C53">
      <w:pPr>
        <w:jc w:val="center"/>
        <w:rPr>
          <w:rFonts w:ascii="Times New Roman" w:hAnsi="Times New Roman"/>
          <w:b/>
          <w:i/>
          <w:color w:val="000000"/>
        </w:rPr>
      </w:pPr>
      <w:bookmarkStart w:id="0" w:name="_Toc516994532"/>
      <w:bookmarkStart w:id="1" w:name="_Toc524956042"/>
      <w:r w:rsidRPr="00125C53">
        <w:rPr>
          <w:rFonts w:ascii="Times New Roman" w:hAnsi="Times New Roman"/>
          <w:b/>
          <w:i/>
          <w:color w:val="000000"/>
        </w:rPr>
        <w:t>ABSTRACT</w:t>
      </w:r>
      <w:bookmarkEnd w:id="0"/>
      <w:bookmarkEnd w:id="1"/>
    </w:p>
    <w:p w14:paraId="3AEB7B31" w14:textId="5AC9FF28" w:rsidR="00125C53" w:rsidRPr="00125C53" w:rsidRDefault="00125C53" w:rsidP="00125C53">
      <w:pPr>
        <w:jc w:val="both"/>
        <w:rPr>
          <w:rFonts w:ascii="Times New Roman" w:hAnsi="Times New Roman"/>
          <w:i/>
        </w:rPr>
      </w:pPr>
      <w:r w:rsidRPr="00125C53">
        <w:rPr>
          <w:rFonts w:ascii="Times New Roman" w:hAnsi="Times New Roman"/>
          <w:i/>
        </w:rPr>
        <w:t xml:space="preserve">Abstract: </w:t>
      </w:r>
      <w:r w:rsidR="004560DE" w:rsidRPr="004560DE">
        <w:rPr>
          <w:rFonts w:ascii="Times New Roman" w:hAnsi="Times New Roman"/>
          <w:i/>
        </w:rPr>
        <w:t xml:space="preserve">This study aims to test empirically the effect of work experience, job satisfaction and social support on the employability of SMK Muhammadiyah teachers in the COVID 19 crisis. Subjects in this study were teachers of SMK Muhammadiyah 1 Moyudan and SMK Muhammadiyah 2 Moyudan, Sleman, Yogyakarta (N = </w:t>
      </w:r>
      <w:proofErr w:type="gramStart"/>
      <w:r w:rsidR="004560DE" w:rsidRPr="004560DE">
        <w:rPr>
          <w:rFonts w:ascii="Times New Roman" w:hAnsi="Times New Roman"/>
          <w:i/>
        </w:rPr>
        <w:t>80 )</w:t>
      </w:r>
      <w:proofErr w:type="gramEnd"/>
      <w:r w:rsidR="004560DE" w:rsidRPr="004560DE">
        <w:rPr>
          <w:rFonts w:ascii="Times New Roman" w:hAnsi="Times New Roman"/>
          <w:i/>
        </w:rPr>
        <w:t>. Sampling was done by using purposive sampling technique. This study uses a quantitative method with a Likert scale model and semantic differential as a means of collecting data. The research data were analyzed using multiple regression analysis techniques with the help of SPSS version 21.0 for windows. Based on the analysis process, the results show that the major hypothesis is accepted, that is, there is a very significant effect of work experience, job satisfaction and social support on employability with a value (p &lt;0.01). The analysis on the minor hypothesis also showed that the results were work experience, job satisfaction and social support, each of which had a significant positive effect on employability with a value (p &lt;0.05). These findings indicate that work experience, job satisfaction and social support have contributed in influencing the employability of Muhammadiyah Vocational School teachers in the COVID 19 crisis and job satisfaction is the most dominant factor affecting employability.</w:t>
      </w:r>
    </w:p>
    <w:p w14:paraId="258D82D2" w14:textId="375982A5" w:rsidR="00125C53" w:rsidRPr="00125C53" w:rsidRDefault="00125C53" w:rsidP="00125C53">
      <w:pPr>
        <w:jc w:val="both"/>
        <w:rPr>
          <w:rFonts w:ascii="Times New Roman" w:hAnsi="Times New Roman"/>
          <w:i/>
        </w:rPr>
      </w:pPr>
      <w:r w:rsidRPr="00125C53">
        <w:rPr>
          <w:rFonts w:ascii="Times New Roman" w:hAnsi="Times New Roman"/>
          <w:b/>
          <w:bCs/>
          <w:i/>
        </w:rPr>
        <w:t>Keywords</w:t>
      </w:r>
      <w:r w:rsidRPr="00125C53">
        <w:rPr>
          <w:rFonts w:ascii="Times New Roman" w:hAnsi="Times New Roman"/>
          <w:i/>
        </w:rPr>
        <w:t xml:space="preserve">: </w:t>
      </w:r>
      <w:bookmarkStart w:id="2" w:name="_Toc524956041"/>
      <w:r w:rsidR="004560DE" w:rsidRPr="004560DE">
        <w:rPr>
          <w:rFonts w:ascii="Times New Roman" w:hAnsi="Times New Roman"/>
          <w:i/>
        </w:rPr>
        <w:t>Employability, Social Support, Job Satisfaction, Work Experience.</w:t>
      </w:r>
    </w:p>
    <w:p w14:paraId="122233D8" w14:textId="77777777" w:rsidR="00125C53" w:rsidRPr="00125C53" w:rsidRDefault="00125C53" w:rsidP="00125C53">
      <w:pPr>
        <w:jc w:val="both"/>
        <w:rPr>
          <w:rFonts w:ascii="Times New Roman" w:hAnsi="Times New Roman"/>
          <w:i/>
        </w:rPr>
      </w:pPr>
    </w:p>
    <w:p w14:paraId="452BA036" w14:textId="4CED03A7" w:rsidR="00125C53" w:rsidRPr="00125C53" w:rsidRDefault="00125C53" w:rsidP="00125C53">
      <w:pPr>
        <w:contextualSpacing/>
        <w:jc w:val="center"/>
      </w:pPr>
      <w:r w:rsidRPr="00125C53">
        <w:rPr>
          <w:rFonts w:ascii="Times New Roman" w:hAnsi="Times New Roman"/>
          <w:b/>
        </w:rPr>
        <w:t>ABSTRAK</w:t>
      </w:r>
      <w:bookmarkEnd w:id="2"/>
    </w:p>
    <w:p w14:paraId="6A9D1DA0" w14:textId="77777777" w:rsidR="004560DE" w:rsidRDefault="00125C53" w:rsidP="00125C53">
      <w:pPr>
        <w:jc w:val="both"/>
        <w:rPr>
          <w:rFonts w:ascii="Times New Roman" w:hAnsi="Times New Roman" w:cs="Times New Roman"/>
        </w:rPr>
      </w:pPr>
      <w:r w:rsidRPr="00125C53">
        <w:rPr>
          <w:rFonts w:ascii="Times New Roman" w:hAnsi="Times New Roman"/>
        </w:rPr>
        <w:t xml:space="preserve">Abstrak: </w:t>
      </w:r>
      <w:r w:rsidR="00C91B86" w:rsidRPr="00C91B86">
        <w:rPr>
          <w:rFonts w:ascii="Times New Roman" w:hAnsi="Times New Roman" w:cs="Times New Roman"/>
        </w:rPr>
        <w:t>Penelitian ini bertujuan untuk menguji secara empiris pengaruh pengalaman kerja, kep</w:t>
      </w:r>
      <w:r w:rsidR="00C91B86" w:rsidRPr="0068505C">
        <w:rPr>
          <w:rFonts w:ascii="Times New Roman" w:hAnsi="Times New Roman" w:cs="Times New Roman"/>
        </w:rPr>
        <w:t xml:space="preserve">uasan kerja dan dukungan sosial terhadap </w:t>
      </w:r>
      <w:r w:rsidR="00C91B86" w:rsidRPr="0068505C">
        <w:rPr>
          <w:rFonts w:ascii="Times New Roman" w:hAnsi="Times New Roman" w:cs="Times New Roman"/>
          <w:i/>
        </w:rPr>
        <w:t>employability</w:t>
      </w:r>
      <w:r w:rsidR="00C91B86" w:rsidRPr="0068505C">
        <w:rPr>
          <w:rFonts w:ascii="Times New Roman" w:hAnsi="Times New Roman" w:cs="Times New Roman"/>
        </w:rPr>
        <w:t xml:space="preserve"> pada guru SMK Muhammadiyah dalam krisis </w:t>
      </w:r>
      <w:r w:rsidR="00C91B86" w:rsidRPr="0068505C">
        <w:rPr>
          <w:rFonts w:ascii="Times New Roman" w:hAnsi="Times New Roman" w:cs="Times New Roman"/>
          <w:i/>
        </w:rPr>
        <w:t>COVID 19</w:t>
      </w:r>
      <w:r w:rsidR="00C91B86" w:rsidRPr="0068505C">
        <w:rPr>
          <w:rFonts w:ascii="Times New Roman" w:hAnsi="Times New Roman" w:cs="Times New Roman"/>
        </w:rPr>
        <w:t xml:space="preserve">. Subjek dalam penelitian ini adalah guru SMK Muhammadiyah 1 Moyudan dan SMK Muhammadiyah 2 Moyudan, Sleman, Yogyakarta (N=80). Pengambilan sampel dilakukan dengan teknik </w:t>
      </w:r>
      <w:r w:rsidR="00C91B86" w:rsidRPr="0068505C">
        <w:rPr>
          <w:rFonts w:ascii="Times New Roman" w:hAnsi="Times New Roman" w:cs="Times New Roman"/>
          <w:i/>
        </w:rPr>
        <w:t>purposive sampel</w:t>
      </w:r>
      <w:r w:rsidR="00C91B86" w:rsidRPr="0068505C">
        <w:rPr>
          <w:rFonts w:ascii="Times New Roman" w:hAnsi="Times New Roman" w:cs="Times New Roman"/>
        </w:rPr>
        <w:t xml:space="preserve">. Penelitian ini menggunakan metode kuantitatif dengan skala model likert dan semantik diferensial sebagai alat pengumpulan data. Data penelitian dianalisis menggunakan teknik analisis regresi berganda dengan bantuan program SPSS versi 21.0 </w:t>
      </w:r>
      <w:r w:rsidR="00C91B86" w:rsidRPr="0068505C">
        <w:rPr>
          <w:rFonts w:ascii="Times New Roman" w:hAnsi="Times New Roman" w:cs="Times New Roman"/>
          <w:i/>
        </w:rPr>
        <w:t>for windows</w:t>
      </w:r>
      <w:r w:rsidR="00C91B86" w:rsidRPr="0068505C">
        <w:rPr>
          <w:rFonts w:ascii="Times New Roman" w:hAnsi="Times New Roman" w:cs="Times New Roman"/>
        </w:rPr>
        <w:t xml:space="preserve">. Berdasarkan proses analisis, diperoleh hasil yang menunjukkan bahwa hipotesis mayor diterima, yaitu terdapat pengaruh yang sangat signifikan dari pengalaman kerja, kepuasan kerja dan dukungan sosial terhadap </w:t>
      </w:r>
      <w:r w:rsidR="00C91B86" w:rsidRPr="0068505C">
        <w:rPr>
          <w:rFonts w:ascii="Times New Roman" w:hAnsi="Times New Roman" w:cs="Times New Roman"/>
          <w:i/>
        </w:rPr>
        <w:t>employability</w:t>
      </w:r>
      <w:r w:rsidR="00C91B86" w:rsidRPr="0068505C">
        <w:rPr>
          <w:rFonts w:ascii="Times New Roman" w:hAnsi="Times New Roman" w:cs="Times New Roman"/>
        </w:rPr>
        <w:t xml:space="preserve"> dengan nilai (p&lt;0</w:t>
      </w:r>
      <w:proofErr w:type="gramStart"/>
      <w:r w:rsidR="00C91B86" w:rsidRPr="0068505C">
        <w:rPr>
          <w:rFonts w:ascii="Times New Roman" w:hAnsi="Times New Roman" w:cs="Times New Roman"/>
        </w:rPr>
        <w:t>,01</w:t>
      </w:r>
      <w:proofErr w:type="gramEnd"/>
      <w:r w:rsidR="00C91B86" w:rsidRPr="0068505C">
        <w:rPr>
          <w:rFonts w:ascii="Times New Roman" w:hAnsi="Times New Roman" w:cs="Times New Roman"/>
        </w:rPr>
        <w:t xml:space="preserve">). Analisis pada hipotesis minor juga diperoleh hasil yaitu pengalaman kerja, kepuasan kerja dan dukungan sosial masing-masing memiliki pengaruh positif yang signifikan terhadap </w:t>
      </w:r>
      <w:r w:rsidR="00C91B86" w:rsidRPr="0068505C">
        <w:rPr>
          <w:rFonts w:ascii="Times New Roman" w:hAnsi="Times New Roman" w:cs="Times New Roman"/>
          <w:i/>
        </w:rPr>
        <w:t>employability</w:t>
      </w:r>
      <w:r w:rsidR="00C91B86" w:rsidRPr="0068505C">
        <w:rPr>
          <w:rFonts w:ascii="Times New Roman" w:hAnsi="Times New Roman" w:cs="Times New Roman"/>
        </w:rPr>
        <w:t xml:space="preserve"> dengan nilai (p&lt;0</w:t>
      </w:r>
      <w:proofErr w:type="gramStart"/>
      <w:r w:rsidR="00C91B86" w:rsidRPr="0068505C">
        <w:rPr>
          <w:rFonts w:ascii="Times New Roman" w:hAnsi="Times New Roman" w:cs="Times New Roman"/>
        </w:rPr>
        <w:t>,05</w:t>
      </w:r>
      <w:proofErr w:type="gramEnd"/>
      <w:r w:rsidR="00C91B86" w:rsidRPr="0068505C">
        <w:rPr>
          <w:rFonts w:ascii="Times New Roman" w:hAnsi="Times New Roman" w:cs="Times New Roman"/>
        </w:rPr>
        <w:t xml:space="preserve">). Temuan ini menunjukkan bahwa pengalaman kerja, kepuasan kerja dan dukungan sosial memiliki kontribusi dalam memengaruhi </w:t>
      </w:r>
      <w:r w:rsidR="00C91B86" w:rsidRPr="0068505C">
        <w:rPr>
          <w:rFonts w:ascii="Times New Roman" w:hAnsi="Times New Roman" w:cs="Times New Roman"/>
          <w:i/>
        </w:rPr>
        <w:t>employability</w:t>
      </w:r>
      <w:r w:rsidR="00C91B86" w:rsidRPr="0068505C">
        <w:rPr>
          <w:rFonts w:ascii="Times New Roman" w:hAnsi="Times New Roman" w:cs="Times New Roman"/>
        </w:rPr>
        <w:t xml:space="preserve"> pada guru SMK Muhammadiyah dalam krisis </w:t>
      </w:r>
      <w:r w:rsidR="00C91B86" w:rsidRPr="0068505C">
        <w:rPr>
          <w:rFonts w:ascii="Times New Roman" w:hAnsi="Times New Roman" w:cs="Times New Roman"/>
          <w:i/>
        </w:rPr>
        <w:t>COVID 19</w:t>
      </w:r>
      <w:r w:rsidR="00C91B86" w:rsidRPr="0068505C">
        <w:rPr>
          <w:rFonts w:ascii="Times New Roman" w:hAnsi="Times New Roman" w:cs="Times New Roman"/>
        </w:rPr>
        <w:t xml:space="preserve"> dan kepuasan kerja menjadi faktor yang paling dominan memengaruhi </w:t>
      </w:r>
      <w:r w:rsidR="00C91B86" w:rsidRPr="0068505C">
        <w:rPr>
          <w:rFonts w:ascii="Times New Roman" w:hAnsi="Times New Roman" w:cs="Times New Roman"/>
          <w:i/>
        </w:rPr>
        <w:t>employability.</w:t>
      </w:r>
      <w:r w:rsidRPr="0068505C">
        <w:rPr>
          <w:rFonts w:ascii="Times New Roman" w:hAnsi="Times New Roman" w:cs="Times New Roman"/>
        </w:rPr>
        <w:t xml:space="preserve"> </w:t>
      </w:r>
    </w:p>
    <w:p w14:paraId="5B315360" w14:textId="4A214DEE" w:rsidR="00C91B86" w:rsidRPr="0068505C" w:rsidRDefault="00C91B86" w:rsidP="00125C53">
      <w:pPr>
        <w:jc w:val="both"/>
        <w:rPr>
          <w:rFonts w:ascii="Times New Roman" w:hAnsi="Times New Roman" w:cs="Times New Roman"/>
        </w:rPr>
      </w:pPr>
      <w:r w:rsidRPr="0068505C">
        <w:rPr>
          <w:rFonts w:ascii="Times New Roman" w:hAnsi="Times New Roman" w:cs="Times New Roman"/>
          <w:b/>
          <w:bCs/>
        </w:rPr>
        <w:t>Kata Kunci:</w:t>
      </w:r>
      <w:r w:rsidR="00125C53" w:rsidRPr="0068505C">
        <w:rPr>
          <w:rFonts w:ascii="Times New Roman" w:hAnsi="Times New Roman" w:cs="Times New Roman"/>
        </w:rPr>
        <w:t xml:space="preserve">  </w:t>
      </w:r>
      <w:r w:rsidRPr="0068505C">
        <w:rPr>
          <w:rFonts w:ascii="Times New Roman" w:hAnsi="Times New Roman" w:cs="Times New Roman"/>
          <w:i/>
        </w:rPr>
        <w:t>Employability</w:t>
      </w:r>
      <w:r w:rsidRPr="0068505C">
        <w:rPr>
          <w:rFonts w:ascii="Times New Roman" w:hAnsi="Times New Roman" w:cs="Times New Roman"/>
        </w:rPr>
        <w:t>, Dukungan Sosial, Kepuasan Kerja, Pengalaman Kerja.</w:t>
      </w:r>
    </w:p>
    <w:p w14:paraId="1A458B8C" w14:textId="77777777" w:rsidR="0068505C" w:rsidRPr="00A478D3" w:rsidRDefault="001A0D02" w:rsidP="0068505C">
      <w:pPr>
        <w:spacing w:line="480" w:lineRule="auto"/>
        <w:jc w:val="both"/>
        <w:rPr>
          <w:rFonts w:ascii="Times New Roman" w:hAnsi="Times New Roman" w:cs="Times New Roman"/>
          <w:b/>
          <w:bCs/>
        </w:rPr>
      </w:pPr>
      <w:r w:rsidRPr="0068505C">
        <w:rPr>
          <w:rFonts w:ascii="Times New Roman" w:hAnsi="Times New Roman" w:cs="Times New Roman"/>
          <w:b/>
          <w:bCs/>
        </w:rPr>
        <w:lastRenderedPageBreak/>
        <w:t>PENDAHULUAN</w:t>
      </w:r>
    </w:p>
    <w:p w14:paraId="4624C925" w14:textId="77777777" w:rsidR="00A478D3" w:rsidRPr="00A478D3" w:rsidRDefault="00A61040" w:rsidP="00A478D3">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rPr>
        <w:t xml:space="preserve">Saat ini dunia sedang terdampak pandemi. Pada awal bulan Maret 2020, organisasi kesehatan dunia atau </w:t>
      </w:r>
      <w:r w:rsidRPr="00A478D3">
        <w:rPr>
          <w:rFonts w:ascii="Times New Roman" w:eastAsia="Arial Unicode MS" w:hAnsi="Times New Roman" w:cs="Times New Roman"/>
          <w:i/>
          <w:color w:val="000000" w:themeColor="text1"/>
        </w:rPr>
        <w:t>world health organization</w:t>
      </w:r>
      <w:r w:rsidRPr="00A478D3">
        <w:rPr>
          <w:rFonts w:ascii="Times New Roman" w:eastAsia="Arial Unicode MS" w:hAnsi="Times New Roman" w:cs="Times New Roman"/>
          <w:color w:val="000000" w:themeColor="text1"/>
        </w:rPr>
        <w:t xml:space="preserve"> (WHO) menetapkan </w:t>
      </w:r>
      <w:r w:rsidRPr="00A478D3">
        <w:rPr>
          <w:rFonts w:ascii="Times New Roman" w:eastAsia="Arial Unicode MS" w:hAnsi="Times New Roman" w:cs="Times New Roman"/>
          <w:i/>
          <w:color w:val="000000" w:themeColor="text1"/>
          <w:shd w:val="clear" w:color="auto" w:fill="FFFFFF"/>
        </w:rPr>
        <w:t xml:space="preserve">coronavirus disease </w:t>
      </w:r>
      <w:r w:rsidRPr="00A478D3">
        <w:rPr>
          <w:rFonts w:ascii="Times New Roman" w:eastAsia="Arial Unicode MS" w:hAnsi="Times New Roman" w:cs="Times New Roman"/>
          <w:color w:val="000000" w:themeColor="text1"/>
        </w:rPr>
        <w:t xml:space="preserve">atau </w:t>
      </w:r>
      <w:r w:rsidRPr="00A478D3">
        <w:rPr>
          <w:rFonts w:ascii="Times New Roman" w:eastAsia="Arial Unicode MS" w:hAnsi="Times New Roman" w:cs="Times New Roman"/>
          <w:i/>
          <w:color w:val="000000" w:themeColor="text1"/>
        </w:rPr>
        <w:t>COVID 19</w:t>
      </w:r>
      <w:r w:rsidRPr="00A478D3">
        <w:rPr>
          <w:rFonts w:ascii="Times New Roman" w:eastAsia="Arial Unicode MS" w:hAnsi="Times New Roman" w:cs="Times New Roman"/>
          <w:color w:val="000000" w:themeColor="text1"/>
        </w:rPr>
        <w:t xml:space="preserve"> sebagai</w:t>
      </w:r>
      <w:r w:rsidRPr="00A478D3">
        <w:rPr>
          <w:rFonts w:ascii="Times New Roman" w:eastAsia="Arial Unicode MS" w:hAnsi="Times New Roman" w:cs="Times New Roman"/>
          <w:i/>
          <w:color w:val="000000" w:themeColor="text1"/>
        </w:rPr>
        <w:t xml:space="preserve"> pandemic</w:t>
      </w:r>
      <w:r w:rsidRPr="00A478D3">
        <w:rPr>
          <w:rFonts w:ascii="Times New Roman" w:eastAsia="Arial Unicode MS" w:hAnsi="Times New Roman" w:cs="Times New Roman"/>
          <w:color w:val="000000" w:themeColor="text1"/>
        </w:rPr>
        <w:t xml:space="preserve"> yang menyebabkan terganggunya seluruh segmen kehidupan, tanpa terkecuali lembaga pendidikan. </w:t>
      </w:r>
      <w:r w:rsidRPr="00A478D3">
        <w:rPr>
          <w:rFonts w:ascii="Times New Roman" w:eastAsia="Arial Unicode MS" w:hAnsi="Times New Roman" w:cs="Times New Roman"/>
          <w:color w:val="000000" w:themeColor="text1"/>
          <w:shd w:val="clear" w:color="auto" w:fill="FFFFFF"/>
        </w:rPr>
        <w:t xml:space="preserve">Sejalan dengan hal tersebut Kementerian Pendidikan dan Kebudayaan (Kemendikbud) menerbitkan Surat Edaran Mendikbud Nomor 4 Tahun 2020 tentang pelaksanaan pendidikan dalam masa darurat </w:t>
      </w:r>
      <w:r w:rsidRPr="00A478D3">
        <w:rPr>
          <w:rFonts w:ascii="Times New Roman" w:eastAsia="Arial Unicode MS" w:hAnsi="Times New Roman" w:cs="Times New Roman"/>
          <w:i/>
          <w:color w:val="000000" w:themeColor="text1"/>
          <w:shd w:val="clear" w:color="auto" w:fill="FFFFFF"/>
        </w:rPr>
        <w:t>COVID 19</w:t>
      </w:r>
      <w:r w:rsidRPr="00A478D3">
        <w:rPr>
          <w:rFonts w:ascii="Times New Roman" w:eastAsia="Arial Unicode MS" w:hAnsi="Times New Roman" w:cs="Times New Roman"/>
          <w:color w:val="000000" w:themeColor="text1"/>
          <w:shd w:val="clear" w:color="auto" w:fill="FFFFFF"/>
        </w:rPr>
        <w:t>.</w:t>
      </w:r>
    </w:p>
    <w:p w14:paraId="6E6AA44E" w14:textId="77777777" w:rsidR="00A478D3" w:rsidRDefault="00A61040" w:rsidP="00A478D3">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shd w:val="clear" w:color="auto" w:fill="FFFFFF"/>
        </w:rPr>
        <w:t xml:space="preserve">Tujuan dari pelaksanaan belajar dari rumah adalah memastikan pemenuhan hak peserta didik untuk mendapatkan layanan pendidikan selama darurat </w:t>
      </w:r>
      <w:r w:rsidRPr="00A478D3">
        <w:rPr>
          <w:rFonts w:ascii="Times New Roman" w:eastAsia="Arial Unicode MS" w:hAnsi="Times New Roman" w:cs="Times New Roman"/>
          <w:i/>
          <w:color w:val="000000" w:themeColor="text1"/>
          <w:shd w:val="clear" w:color="auto" w:fill="FFFFFF"/>
        </w:rPr>
        <w:t>COVID 19</w:t>
      </w:r>
      <w:r w:rsidRPr="00A478D3">
        <w:rPr>
          <w:rFonts w:ascii="Times New Roman" w:eastAsia="Arial Unicode MS" w:hAnsi="Times New Roman" w:cs="Times New Roman"/>
          <w:color w:val="000000" w:themeColor="text1"/>
          <w:shd w:val="clear" w:color="auto" w:fill="FFFFFF"/>
        </w:rPr>
        <w:t xml:space="preserve"> dan mencegah penularan </w:t>
      </w:r>
      <w:r w:rsidRPr="00A478D3">
        <w:rPr>
          <w:rFonts w:ascii="Times New Roman" w:eastAsia="Arial Unicode MS" w:hAnsi="Times New Roman" w:cs="Times New Roman"/>
          <w:i/>
          <w:color w:val="000000" w:themeColor="text1"/>
          <w:shd w:val="clear" w:color="auto" w:fill="FFFFFF"/>
        </w:rPr>
        <w:t>COVID 19</w:t>
      </w:r>
      <w:r w:rsidRPr="00A478D3">
        <w:rPr>
          <w:rFonts w:ascii="Times New Roman" w:eastAsia="Arial Unicode MS" w:hAnsi="Times New Roman" w:cs="Times New Roman"/>
          <w:color w:val="000000" w:themeColor="text1"/>
          <w:shd w:val="clear" w:color="auto" w:fill="FFFFFF"/>
        </w:rPr>
        <w:t>. Oleh karena itu,</w:t>
      </w:r>
      <w:r w:rsidRPr="00A478D3">
        <w:rPr>
          <w:rFonts w:ascii="Times New Roman" w:eastAsia="Arial Unicode MS" w:hAnsi="Times New Roman" w:cs="Times New Roman"/>
          <w:color w:val="000000" w:themeColor="text1"/>
        </w:rPr>
        <w:t xml:space="preserve"> pelaksanaan pengajaran dan pembelajaran dari rumah berlangsung dengan </w:t>
      </w:r>
      <w:proofErr w:type="gramStart"/>
      <w:r w:rsidRPr="00A478D3">
        <w:rPr>
          <w:rFonts w:ascii="Times New Roman" w:eastAsia="Arial Unicode MS" w:hAnsi="Times New Roman" w:cs="Times New Roman"/>
          <w:color w:val="000000" w:themeColor="text1"/>
        </w:rPr>
        <w:t>cara</w:t>
      </w:r>
      <w:proofErr w:type="gramEnd"/>
      <w:r w:rsidRPr="00A478D3">
        <w:rPr>
          <w:rFonts w:ascii="Times New Roman" w:eastAsia="Arial Unicode MS" w:hAnsi="Times New Roman" w:cs="Times New Roman"/>
          <w:color w:val="000000" w:themeColor="text1"/>
        </w:rPr>
        <w:t xml:space="preserve"> </w:t>
      </w:r>
      <w:r w:rsidRPr="00A478D3">
        <w:rPr>
          <w:rFonts w:ascii="Times New Roman" w:eastAsia="Arial Unicode MS" w:hAnsi="Times New Roman" w:cs="Times New Roman"/>
          <w:i/>
          <w:iCs/>
          <w:color w:val="000000" w:themeColor="text1"/>
        </w:rPr>
        <w:t>online</w:t>
      </w:r>
      <w:r w:rsidRPr="00A478D3">
        <w:rPr>
          <w:rFonts w:ascii="Times New Roman" w:eastAsia="Arial Unicode MS" w:hAnsi="Times New Roman" w:cs="Times New Roman"/>
          <w:iCs/>
          <w:color w:val="000000" w:themeColor="text1"/>
        </w:rPr>
        <w:t xml:space="preserve"> atau daring (dalam jaringan)</w:t>
      </w:r>
      <w:r w:rsidRPr="00A478D3">
        <w:rPr>
          <w:rFonts w:ascii="Times New Roman" w:eastAsia="Arial Unicode MS" w:hAnsi="Times New Roman" w:cs="Times New Roman"/>
          <w:color w:val="000000" w:themeColor="text1"/>
        </w:rPr>
        <w:t xml:space="preserve">. Kondisi ini memaksa seluruh sekolah di Indonesia mulai dari tingkatan TK, SD, SMP, SMA/SMK hingga perguruan tinggi untuk menggunakan berbagai alternatif media pembelajaran dengan memanfaatkan teknologi informasi modern </w:t>
      </w:r>
      <w:r w:rsidRPr="00A478D3">
        <w:rPr>
          <w:rFonts w:ascii="Times New Roman" w:eastAsia="Arial Unicode MS" w:hAnsi="Times New Roman" w:cs="Times New Roman"/>
          <w:i/>
          <w:color w:val="000000" w:themeColor="text1"/>
        </w:rPr>
        <w:t>(smartphone)</w:t>
      </w:r>
      <w:r w:rsidRPr="00A478D3">
        <w:rPr>
          <w:rFonts w:ascii="Times New Roman" w:eastAsia="Arial Unicode MS" w:hAnsi="Times New Roman" w:cs="Times New Roman"/>
          <w:color w:val="000000" w:themeColor="text1"/>
        </w:rPr>
        <w:t xml:space="preserve"> dan internet serta berbagai aplikasi pendukung sistem daring lainnya (Kemendikbud, 2020).</w:t>
      </w:r>
    </w:p>
    <w:p w14:paraId="7796F39C" w14:textId="77777777" w:rsidR="00A478D3" w:rsidRDefault="00A478D3" w:rsidP="00A478D3">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rPr>
        <w:t>Sekolah Menengah Kejuruan (SMK) secara substansi</w:t>
      </w:r>
      <w:r w:rsidRPr="00A478D3">
        <w:rPr>
          <w:rFonts w:ascii="Times New Roman" w:eastAsia="Arial Unicode MS" w:hAnsi="Times New Roman" w:cs="Times New Roman"/>
          <w:color w:val="000000" w:themeColor="text1"/>
          <w:shd w:val="clear" w:color="auto" w:fill="FFFFFF"/>
        </w:rPr>
        <w:t xml:space="preserve"> </w:t>
      </w:r>
      <w:r w:rsidRPr="00A478D3">
        <w:rPr>
          <w:rFonts w:ascii="Times New Roman" w:eastAsia="Arial Unicode MS" w:hAnsi="Times New Roman" w:cs="Times New Roman"/>
          <w:color w:val="000000" w:themeColor="text1"/>
        </w:rPr>
        <w:t>merupakan salah satu lembaga pendidikan yang bertujuan</w:t>
      </w:r>
      <w:r w:rsidRPr="00A478D3">
        <w:rPr>
          <w:rFonts w:ascii="Times New Roman" w:eastAsia="Arial Unicode MS" w:hAnsi="Times New Roman" w:cs="Times New Roman"/>
          <w:color w:val="000000" w:themeColor="text1"/>
          <w:shd w:val="clear" w:color="auto" w:fill="FFFFFF"/>
        </w:rPr>
        <w:t xml:space="preserve"> </w:t>
      </w:r>
      <w:r w:rsidRPr="00A478D3">
        <w:rPr>
          <w:rFonts w:ascii="Times New Roman" w:eastAsia="Arial Unicode MS" w:hAnsi="Times New Roman" w:cs="Times New Roman"/>
          <w:color w:val="000000" w:themeColor="text1"/>
        </w:rPr>
        <w:t>untuk menghasilkan lulusan yang siap kerja, memiliki etos kerja,</w:t>
      </w:r>
      <w:r w:rsidRPr="00A478D3">
        <w:rPr>
          <w:rFonts w:ascii="Times New Roman" w:eastAsia="Arial Unicode MS" w:hAnsi="Times New Roman" w:cs="Times New Roman"/>
          <w:color w:val="000000" w:themeColor="text1"/>
          <w:shd w:val="clear" w:color="auto" w:fill="FFFFFF"/>
        </w:rPr>
        <w:t xml:space="preserve"> </w:t>
      </w:r>
      <w:r w:rsidRPr="00A478D3">
        <w:rPr>
          <w:rFonts w:ascii="Times New Roman" w:eastAsia="Arial Unicode MS" w:hAnsi="Times New Roman" w:cs="Times New Roman"/>
          <w:color w:val="000000" w:themeColor="text1"/>
        </w:rPr>
        <w:t>inisiatif, kreatif, mampu bekerjasama, serta mampu</w:t>
      </w:r>
      <w:r w:rsidRPr="00A478D3">
        <w:rPr>
          <w:rFonts w:ascii="Times New Roman" w:eastAsia="Arial Unicode MS" w:hAnsi="Times New Roman" w:cs="Times New Roman"/>
          <w:color w:val="000000" w:themeColor="text1"/>
          <w:shd w:val="clear" w:color="auto" w:fill="FFFFFF"/>
        </w:rPr>
        <w:t xml:space="preserve"> </w:t>
      </w:r>
      <w:r w:rsidRPr="00A478D3">
        <w:rPr>
          <w:rFonts w:ascii="Times New Roman" w:eastAsia="Arial Unicode MS" w:hAnsi="Times New Roman" w:cs="Times New Roman"/>
          <w:color w:val="000000" w:themeColor="text1"/>
        </w:rPr>
        <w:t>mengembangkan keunggulan dan dapat bersaing di dunia industri global. Sistem pendidikan di SMK diharuskan untuk dapat mendisain proses pendidikan kejuruan yang mampu menghasilkan</w:t>
      </w:r>
      <w:r w:rsidRPr="00A478D3">
        <w:rPr>
          <w:rFonts w:ascii="Times New Roman" w:eastAsia="Arial Unicode MS" w:hAnsi="Times New Roman" w:cs="Times New Roman"/>
          <w:color w:val="000000" w:themeColor="text1"/>
          <w:shd w:val="clear" w:color="auto" w:fill="FFFFFF"/>
        </w:rPr>
        <w:t xml:space="preserve"> </w:t>
      </w:r>
      <w:r w:rsidRPr="00A478D3">
        <w:rPr>
          <w:rFonts w:ascii="Times New Roman" w:eastAsia="Arial Unicode MS" w:hAnsi="Times New Roman" w:cs="Times New Roman"/>
          <w:i/>
          <w:iCs/>
          <w:color w:val="000000" w:themeColor="text1"/>
        </w:rPr>
        <w:t>learning outcome</w:t>
      </w:r>
      <w:r w:rsidRPr="00A478D3">
        <w:rPr>
          <w:rFonts w:ascii="Times New Roman" w:eastAsia="Arial Unicode MS" w:hAnsi="Times New Roman" w:cs="Times New Roman"/>
          <w:color w:val="000000" w:themeColor="text1"/>
        </w:rPr>
        <w:t xml:space="preserve"> yang sesuai dengan kebutuhan dunia kerja</w:t>
      </w:r>
      <w:r w:rsidRPr="00A478D3">
        <w:rPr>
          <w:rFonts w:ascii="Times New Roman" w:eastAsia="Arial Unicode MS" w:hAnsi="Times New Roman" w:cs="Times New Roman"/>
          <w:color w:val="000000" w:themeColor="text1"/>
          <w:shd w:val="clear" w:color="auto" w:fill="FFFFFF"/>
        </w:rPr>
        <w:t xml:space="preserve"> </w:t>
      </w:r>
      <w:r w:rsidRPr="00A478D3">
        <w:rPr>
          <w:rFonts w:ascii="Times New Roman" w:eastAsia="Arial Unicode MS" w:hAnsi="Times New Roman" w:cs="Times New Roman"/>
          <w:color w:val="000000" w:themeColor="text1"/>
        </w:rPr>
        <w:t xml:space="preserve">(Wagiran, Munadi &amp; Fathudin, 2014). </w:t>
      </w:r>
    </w:p>
    <w:p w14:paraId="13250E78" w14:textId="77777777" w:rsidR="00EE320C" w:rsidRDefault="00A478D3" w:rsidP="00EE320C">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rPr>
        <w:t xml:space="preserve">Demi mencapai </w:t>
      </w:r>
      <w:r w:rsidRPr="00A478D3">
        <w:rPr>
          <w:rFonts w:ascii="Times New Roman" w:eastAsia="Arial Unicode MS" w:hAnsi="Times New Roman" w:cs="Times New Roman"/>
          <w:i/>
          <w:color w:val="000000" w:themeColor="text1"/>
        </w:rPr>
        <w:t xml:space="preserve">learning outcome </w:t>
      </w:r>
      <w:r w:rsidRPr="00A478D3">
        <w:rPr>
          <w:rFonts w:ascii="Times New Roman" w:eastAsia="Arial Unicode MS" w:hAnsi="Times New Roman" w:cs="Times New Roman"/>
          <w:color w:val="000000" w:themeColor="text1"/>
        </w:rPr>
        <w:t xml:space="preserve">tersebut maka dibutuhkan adanya tenaga pendidik yang berkompeten. Badan Standar Nasional Pendidikan (BSNP) tahun 2019 menyatakan bahwa sebagai seorang pendidik atau guru </w:t>
      </w:r>
      <w:r w:rsidRPr="00A478D3">
        <w:rPr>
          <w:rFonts w:ascii="Times New Roman" w:eastAsia="Arial Unicode MS" w:hAnsi="Times New Roman" w:cs="Times New Roman"/>
          <w:color w:val="000000" w:themeColor="text1"/>
          <w:shd w:val="clear" w:color="auto" w:fill="FFFFFF"/>
        </w:rPr>
        <w:t xml:space="preserve">harus memiliki kualifikasi akademik dan </w:t>
      </w:r>
      <w:r w:rsidRPr="00A478D3">
        <w:rPr>
          <w:rFonts w:ascii="Times New Roman" w:eastAsia="Arial Unicode MS" w:hAnsi="Times New Roman" w:cs="Times New Roman"/>
          <w:color w:val="000000" w:themeColor="text1"/>
          <w:shd w:val="clear" w:color="auto" w:fill="FFFFFF"/>
        </w:rPr>
        <w:lastRenderedPageBreak/>
        <w:t xml:space="preserve">kompetensi sebagai agen pembelajaran, serta memiliki kemampuan untuk mewujudkan tujuan pendidikan nasional. Guru </w:t>
      </w:r>
      <w:proofErr w:type="gramStart"/>
      <w:r w:rsidRPr="00A478D3">
        <w:rPr>
          <w:rFonts w:ascii="Times New Roman" w:eastAsia="Arial Unicode MS" w:hAnsi="Times New Roman" w:cs="Times New Roman"/>
          <w:color w:val="000000" w:themeColor="text1"/>
          <w:shd w:val="clear" w:color="auto" w:fill="FFFFFF"/>
        </w:rPr>
        <w:t>menjadi</w:t>
      </w:r>
      <w:proofErr w:type="gramEnd"/>
      <w:r w:rsidRPr="00A478D3">
        <w:rPr>
          <w:rFonts w:ascii="Times New Roman" w:eastAsia="Arial Unicode MS" w:hAnsi="Times New Roman" w:cs="Times New Roman"/>
          <w:color w:val="000000" w:themeColor="text1"/>
          <w:shd w:val="clear" w:color="auto" w:fill="FFFFFF"/>
        </w:rPr>
        <w:t xml:space="preserve"> ujung tombak pelaksanaan dari berbagai program pendidikan melalui proses belajar-mengajar. Oleh karena itu, kinerja dan profesionalisme para guru </w:t>
      </w:r>
      <w:proofErr w:type="gramStart"/>
      <w:r w:rsidRPr="00A478D3">
        <w:rPr>
          <w:rFonts w:ascii="Times New Roman" w:eastAsia="Arial Unicode MS" w:hAnsi="Times New Roman" w:cs="Times New Roman"/>
          <w:color w:val="000000" w:themeColor="text1"/>
          <w:shd w:val="clear" w:color="auto" w:fill="FFFFFF"/>
        </w:rPr>
        <w:t>akan</w:t>
      </w:r>
      <w:proofErr w:type="gramEnd"/>
      <w:r w:rsidRPr="00A478D3">
        <w:rPr>
          <w:rFonts w:ascii="Times New Roman" w:eastAsia="Arial Unicode MS" w:hAnsi="Times New Roman" w:cs="Times New Roman"/>
          <w:color w:val="000000" w:themeColor="text1"/>
          <w:shd w:val="clear" w:color="auto" w:fill="FFFFFF"/>
        </w:rPr>
        <w:t xml:space="preserve"> sangat menentukan kualitas program-program pendidikan </w:t>
      </w:r>
      <w:r w:rsidRPr="00A478D3">
        <w:rPr>
          <w:rFonts w:ascii="Times New Roman" w:eastAsia="Arial Unicode MS" w:hAnsi="Times New Roman" w:cs="Times New Roman"/>
          <w:color w:val="000000" w:themeColor="text1"/>
          <w:lang w:val="en-ID" w:eastAsia="en-ID"/>
        </w:rPr>
        <w:t xml:space="preserve">dengan tujuan agar dapat menghasilkan lulusan SMK yang berkompetensi tinggi, berkarakter dan siap kerja </w:t>
      </w:r>
      <w:r w:rsidRPr="00A478D3">
        <w:rPr>
          <w:rFonts w:ascii="Times New Roman" w:eastAsia="Arial Unicode MS" w:hAnsi="Times New Roman" w:cs="Times New Roman"/>
          <w:color w:val="000000" w:themeColor="text1"/>
        </w:rPr>
        <w:fldChar w:fldCharType="begin"/>
      </w:r>
      <w:r w:rsidRPr="00A478D3">
        <w:rPr>
          <w:rFonts w:ascii="Times New Roman" w:eastAsia="Arial Unicode MS" w:hAnsi="Times New Roman" w:cs="Times New Roman"/>
          <w:color w:val="000000" w:themeColor="text1"/>
        </w:rPr>
        <w:instrText xml:space="preserve"> CITATION Oct19 \l 1033 </w:instrText>
      </w:r>
      <w:r w:rsidRPr="00A478D3">
        <w:rPr>
          <w:rFonts w:ascii="Times New Roman" w:eastAsia="Arial Unicode MS" w:hAnsi="Times New Roman" w:cs="Times New Roman"/>
          <w:color w:val="000000" w:themeColor="text1"/>
        </w:rPr>
        <w:fldChar w:fldCharType="separate"/>
      </w:r>
      <w:r w:rsidRPr="00A478D3">
        <w:rPr>
          <w:rFonts w:ascii="Times New Roman" w:eastAsia="Arial Unicode MS" w:hAnsi="Times New Roman" w:cs="Times New Roman"/>
          <w:noProof/>
          <w:color w:val="000000" w:themeColor="text1"/>
        </w:rPr>
        <w:t>(Octavia, 2019)</w:t>
      </w:r>
      <w:r w:rsidRPr="00A478D3">
        <w:rPr>
          <w:rFonts w:ascii="Times New Roman" w:eastAsia="Arial Unicode MS" w:hAnsi="Times New Roman" w:cs="Times New Roman"/>
          <w:color w:val="000000" w:themeColor="text1"/>
        </w:rPr>
        <w:fldChar w:fldCharType="end"/>
      </w:r>
      <w:r w:rsidRPr="00A478D3">
        <w:rPr>
          <w:rFonts w:ascii="Times New Roman" w:eastAsia="Arial Unicode MS" w:hAnsi="Times New Roman" w:cs="Times New Roman"/>
          <w:color w:val="000000" w:themeColor="text1"/>
        </w:rPr>
        <w:t>.</w:t>
      </w:r>
    </w:p>
    <w:p w14:paraId="2C8E172A" w14:textId="0FA8DDF3" w:rsidR="00A478D3" w:rsidRDefault="00A478D3" w:rsidP="00EE320C">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rPr>
        <w:t xml:space="preserve">Permasalahan yang terjadi pada saat ini yaitu masa pandemi </w:t>
      </w:r>
      <w:r w:rsidRPr="00A478D3">
        <w:rPr>
          <w:rFonts w:ascii="Times New Roman" w:eastAsia="Arial Unicode MS" w:hAnsi="Times New Roman" w:cs="Times New Roman"/>
          <w:i/>
          <w:color w:val="000000" w:themeColor="text1"/>
        </w:rPr>
        <w:t>COVID 19</w:t>
      </w:r>
      <w:r w:rsidRPr="00A478D3">
        <w:rPr>
          <w:rFonts w:ascii="Times New Roman" w:eastAsia="Arial Unicode MS" w:hAnsi="Times New Roman" w:cs="Times New Roman"/>
          <w:color w:val="000000" w:themeColor="text1"/>
        </w:rPr>
        <w:t xml:space="preserve">. Sebuah penelitian oleh Busyra dan Sani (2020) menunjukkan bahwa proses belajar mengajar yang dilaksanakan secara </w:t>
      </w:r>
      <w:r w:rsidRPr="00A478D3">
        <w:rPr>
          <w:rFonts w:ascii="Times New Roman" w:eastAsia="Arial Unicode MS" w:hAnsi="Times New Roman" w:cs="Times New Roman"/>
          <w:i/>
          <w:color w:val="000000" w:themeColor="text1"/>
        </w:rPr>
        <w:t>daring</w:t>
      </w:r>
      <w:r w:rsidRPr="00A478D3">
        <w:rPr>
          <w:rFonts w:ascii="Times New Roman" w:eastAsia="Arial Unicode MS" w:hAnsi="Times New Roman" w:cs="Times New Roman"/>
          <w:color w:val="000000" w:themeColor="text1"/>
        </w:rPr>
        <w:t xml:space="preserve"> menimbulkan berbagai kendala yang dirasakan oleh pihak siswa, orang tua siswa, sekolah dan guru-guru yang mengajar. Hal tersebut juga berdampak pada hasil belajar siswa dikarenakan adanya kebiasaan belajar siswa secara tatap muka dan dapat fokus mendengarkan penjelasan dari guru secara langsung berganti dengan kebiasaan baru yaitu belajar dengan menggunakan media teknologi informasi.</w:t>
      </w:r>
    </w:p>
    <w:p w14:paraId="39796015" w14:textId="77777777" w:rsidR="00A478D3" w:rsidRDefault="00A478D3" w:rsidP="00A478D3">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shd w:val="clear" w:color="auto" w:fill="FFFFFF"/>
        </w:rPr>
        <w:t>Sejalan dengan hal tersebut, b</w:t>
      </w:r>
      <w:r w:rsidRPr="00A478D3">
        <w:rPr>
          <w:rFonts w:ascii="Times New Roman" w:eastAsia="Arial Unicode MS" w:hAnsi="Times New Roman" w:cs="Times New Roman"/>
          <w:color w:val="000000" w:themeColor="text1"/>
        </w:rPr>
        <w:t>erdasarkan penelitian oleh Suwandi (2016) ditemukan masih banyak permasalahan lain yang terjadi yang menyebabkan mobilitas guru SMK menjadi terhambat dan berisiko dalam penurunan performa kerja. Permasalahan yang berkaitan dengan guru Sekolah Menengah Kejuruan (SMK) bersumber pada berbagai hal, seperti formasi yang tidak sesuai dengan kebutuhan, dan mutasi guru yang tidak didasarkan pada kualifikasi guru serta berbagai hal lainnya.</w:t>
      </w:r>
      <w:r w:rsidRPr="00A478D3">
        <w:rPr>
          <w:rFonts w:ascii="Times New Roman" w:eastAsia="Arial Unicode MS" w:hAnsi="Times New Roman" w:cs="Times New Roman"/>
          <w:color w:val="000000" w:themeColor="text1"/>
          <w:shd w:val="clear" w:color="auto" w:fill="FFFFFF"/>
          <w:lang w:val="en-ID" w:eastAsia="en-ID"/>
        </w:rPr>
        <w:t xml:space="preserve"> </w:t>
      </w:r>
      <w:r w:rsidRPr="00A478D3">
        <w:rPr>
          <w:rFonts w:ascii="Times New Roman" w:eastAsia="Arial Unicode MS" w:hAnsi="Times New Roman" w:cs="Times New Roman"/>
          <w:color w:val="000000" w:themeColor="text1"/>
        </w:rPr>
        <w:t xml:space="preserve">Selain permasalahan mengenai kualifikasi, guru SMK juga dihadapkan pada tanggung jawab yang cukup berat. Tidak hanya mengajar, guru SMK juga berperan sebagai mentor, fasilitator, motivator, dan </w:t>
      </w:r>
      <w:r w:rsidRPr="00A478D3">
        <w:rPr>
          <w:rFonts w:ascii="Times New Roman" w:eastAsia="Arial Unicode MS" w:hAnsi="Times New Roman" w:cs="Times New Roman"/>
          <w:i/>
          <w:iCs/>
          <w:color w:val="000000" w:themeColor="text1"/>
        </w:rPr>
        <w:t>coach</w:t>
      </w:r>
      <w:r w:rsidRPr="00A478D3">
        <w:rPr>
          <w:rFonts w:ascii="Times New Roman" w:eastAsia="Arial Unicode MS" w:hAnsi="Times New Roman" w:cs="Times New Roman"/>
          <w:color w:val="000000" w:themeColor="text1"/>
        </w:rPr>
        <w:t xml:space="preserve"> yang dapat mengubah </w:t>
      </w:r>
      <w:r w:rsidRPr="00A478D3">
        <w:rPr>
          <w:rFonts w:ascii="Times New Roman" w:eastAsia="Arial Unicode MS" w:hAnsi="Times New Roman" w:cs="Times New Roman"/>
          <w:i/>
          <w:iCs/>
          <w:color w:val="000000" w:themeColor="text1"/>
        </w:rPr>
        <w:t>nobody</w:t>
      </w:r>
      <w:r w:rsidRPr="00A478D3">
        <w:rPr>
          <w:rFonts w:ascii="Times New Roman" w:eastAsia="Arial Unicode MS" w:hAnsi="Times New Roman" w:cs="Times New Roman"/>
          <w:color w:val="000000" w:themeColor="text1"/>
        </w:rPr>
        <w:t xml:space="preserve"> menjadi seorang superstar, dalam hal ini yaitu yang berkaitan dengan bidangnya masing-masing.</w:t>
      </w:r>
    </w:p>
    <w:p w14:paraId="52B69202" w14:textId="77777777" w:rsidR="00A478D3" w:rsidRDefault="00A478D3" w:rsidP="00A478D3">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rPr>
        <w:lastRenderedPageBreak/>
        <w:t xml:space="preserve">Bennett (2006) menyebutkan bahwa tantangan terbesar dunia pendidikan kejuruan adalah menghasilkan lulusan yang mempunyai kemampuan akademik </w:t>
      </w:r>
      <w:r w:rsidRPr="00A478D3">
        <w:rPr>
          <w:rFonts w:ascii="Times New Roman" w:eastAsia="Arial Unicode MS" w:hAnsi="Times New Roman" w:cs="Times New Roman"/>
          <w:i/>
          <w:iCs/>
          <w:color w:val="000000" w:themeColor="text1"/>
        </w:rPr>
        <w:t>(academic skills)</w:t>
      </w:r>
      <w:r w:rsidRPr="00A478D3">
        <w:rPr>
          <w:rFonts w:ascii="Times New Roman" w:eastAsia="Arial Unicode MS" w:hAnsi="Times New Roman" w:cs="Times New Roman"/>
          <w:color w:val="000000" w:themeColor="text1"/>
        </w:rPr>
        <w:t xml:space="preserve">, kemampuan pada penguasaan keterampilan yang spesifik </w:t>
      </w:r>
      <w:r w:rsidRPr="00A478D3">
        <w:rPr>
          <w:rFonts w:ascii="Times New Roman" w:eastAsia="Arial Unicode MS" w:hAnsi="Times New Roman" w:cs="Times New Roman"/>
          <w:i/>
          <w:iCs/>
          <w:color w:val="000000" w:themeColor="text1"/>
        </w:rPr>
        <w:t>(technical skills)</w:t>
      </w:r>
      <w:r w:rsidRPr="00A478D3">
        <w:rPr>
          <w:rFonts w:ascii="Times New Roman" w:eastAsia="Arial Unicode MS" w:hAnsi="Times New Roman" w:cs="Times New Roman"/>
          <w:color w:val="000000" w:themeColor="text1"/>
        </w:rPr>
        <w:t xml:space="preserve">, dan kemampuan </w:t>
      </w:r>
      <w:r w:rsidRPr="00A478D3">
        <w:rPr>
          <w:rFonts w:ascii="Times New Roman" w:eastAsia="Arial Unicode MS" w:hAnsi="Times New Roman" w:cs="Times New Roman"/>
          <w:i/>
          <w:iCs/>
          <w:color w:val="000000" w:themeColor="text1"/>
        </w:rPr>
        <w:t>employability</w:t>
      </w:r>
      <w:r w:rsidRPr="00A478D3">
        <w:rPr>
          <w:rFonts w:ascii="Times New Roman" w:eastAsia="Arial Unicode MS" w:hAnsi="Times New Roman" w:cs="Times New Roman"/>
          <w:color w:val="000000" w:themeColor="text1"/>
        </w:rPr>
        <w:t xml:space="preserve"> yang seimbang. Seorang guru SMK mengemban tugas yaitu menjadikan peserta didiknya agar dapat menguasai aspek </w:t>
      </w:r>
      <w:r w:rsidRPr="00A478D3">
        <w:rPr>
          <w:rFonts w:ascii="Times New Roman" w:eastAsia="Arial Unicode MS" w:hAnsi="Times New Roman" w:cs="Times New Roman"/>
          <w:i/>
          <w:iCs/>
          <w:color w:val="000000" w:themeColor="text1"/>
        </w:rPr>
        <w:t>hard skills</w:t>
      </w:r>
      <w:r w:rsidRPr="00A478D3">
        <w:rPr>
          <w:rFonts w:ascii="Times New Roman" w:eastAsia="Arial Unicode MS" w:hAnsi="Times New Roman" w:cs="Times New Roman"/>
          <w:color w:val="000000" w:themeColor="text1"/>
        </w:rPr>
        <w:t xml:space="preserve"> dan </w:t>
      </w:r>
      <w:r w:rsidRPr="00A478D3">
        <w:rPr>
          <w:rFonts w:ascii="Times New Roman" w:eastAsia="Arial Unicode MS" w:hAnsi="Times New Roman" w:cs="Times New Roman"/>
          <w:i/>
          <w:iCs/>
          <w:color w:val="000000" w:themeColor="text1"/>
        </w:rPr>
        <w:t>soft skills</w:t>
      </w:r>
      <w:r w:rsidRPr="00A478D3">
        <w:rPr>
          <w:rFonts w:ascii="Times New Roman" w:eastAsia="Arial Unicode MS" w:hAnsi="Times New Roman" w:cs="Times New Roman"/>
          <w:color w:val="000000" w:themeColor="text1"/>
        </w:rPr>
        <w:t xml:space="preserve"> serta menjadi lulusan SMK yang terampil dan berkualitas serta dapat bersaing di dunia kerja.</w:t>
      </w:r>
    </w:p>
    <w:p w14:paraId="0F557148" w14:textId="77777777" w:rsidR="00A478D3" w:rsidRDefault="00A478D3" w:rsidP="00A478D3">
      <w:pPr>
        <w:spacing w:line="480" w:lineRule="auto"/>
        <w:ind w:firstLine="540"/>
        <w:jc w:val="both"/>
        <w:rPr>
          <w:rFonts w:ascii="Times New Roman" w:hAnsi="Times New Roman" w:cs="Times New Roman"/>
          <w:b/>
          <w:bCs/>
        </w:rPr>
      </w:pPr>
      <w:r w:rsidRPr="00A478D3">
        <w:rPr>
          <w:rStyle w:val="fontstyle01"/>
          <w:rFonts w:ascii="Times New Roman" w:eastAsia="Arial Unicode MS" w:hAnsi="Times New Roman"/>
          <w:color w:val="000000" w:themeColor="text1"/>
        </w:rPr>
        <w:t xml:space="preserve">Keterlibatan guru dalam kegiatan belajar mengajar demi meningkatkan kualitas sumber daya manusia di Sekolah Menengah Kejuruan (SMK) erat kaitannya dengan keterampilan/kemampuan kerja atau </w:t>
      </w:r>
      <w:r w:rsidRPr="00A478D3">
        <w:rPr>
          <w:rStyle w:val="fontstyle01"/>
          <w:rFonts w:ascii="Times New Roman" w:eastAsia="Arial Unicode MS" w:hAnsi="Times New Roman"/>
          <w:i/>
          <w:color w:val="000000" w:themeColor="text1"/>
        </w:rPr>
        <w:t>employability</w:t>
      </w:r>
      <w:r w:rsidRPr="00A478D3">
        <w:rPr>
          <w:rStyle w:val="fontstyle01"/>
          <w:rFonts w:ascii="Times New Roman" w:eastAsia="Arial Unicode MS" w:hAnsi="Times New Roman"/>
          <w:color w:val="000000" w:themeColor="text1"/>
        </w:rPr>
        <w:t xml:space="preserve"> dari para guru tersebut. Dijelaskan oleh Fugate, </w:t>
      </w:r>
      <w:r w:rsidRPr="00A478D3">
        <w:rPr>
          <w:rFonts w:ascii="Times New Roman" w:eastAsia="Arial Unicode MS" w:hAnsi="Times New Roman" w:cs="Times New Roman"/>
          <w:color w:val="000000" w:themeColor="text1"/>
        </w:rPr>
        <w:t>Kinicki dan Ashforth (2004),</w:t>
      </w:r>
      <w:r w:rsidRPr="00A478D3">
        <w:rPr>
          <w:rFonts w:ascii="Times New Roman" w:eastAsia="Arial Unicode MS" w:hAnsi="Times New Roman" w:cs="Times New Roman"/>
          <w:i/>
          <w:color w:val="000000" w:themeColor="text1"/>
        </w:rPr>
        <w:t xml:space="preserve"> employability</w:t>
      </w:r>
      <w:r w:rsidRPr="00A478D3">
        <w:rPr>
          <w:rFonts w:ascii="Times New Roman" w:eastAsia="Arial Unicode MS" w:hAnsi="Times New Roman" w:cs="Times New Roman"/>
          <w:color w:val="000000" w:themeColor="text1"/>
        </w:rPr>
        <w:t xml:space="preserve"> merupakan kemampuan yang mencakup pengetahuan, sikap, dan kognisi untuk menyesuaikan diri dalam meningkatkan hubungan antara diri dan pekerjaan. </w:t>
      </w:r>
      <w:r w:rsidRPr="00A478D3">
        <w:rPr>
          <w:rFonts w:ascii="Times New Roman" w:eastAsia="Arial Unicode MS" w:hAnsi="Times New Roman" w:cs="Times New Roman"/>
          <w:i/>
          <w:color w:val="000000" w:themeColor="text1"/>
        </w:rPr>
        <w:t>Employability</w:t>
      </w:r>
      <w:r w:rsidRPr="00A478D3">
        <w:rPr>
          <w:rFonts w:ascii="Times New Roman" w:eastAsia="Arial Unicode MS" w:hAnsi="Times New Roman" w:cs="Times New Roman"/>
          <w:color w:val="000000" w:themeColor="text1"/>
        </w:rPr>
        <w:t xml:space="preserve"> adalah konstruksi psikososial yang mewujudkan karakteristik individu yang mendorong secara kognisi, perilaku dan afeksi untuk meningkatkan kemampuan seseorang dalam pekerjaannya.</w:t>
      </w:r>
    </w:p>
    <w:p w14:paraId="3EA63BC7" w14:textId="77777777" w:rsidR="00874573" w:rsidRDefault="00A478D3" w:rsidP="00874573">
      <w:pPr>
        <w:spacing w:line="480" w:lineRule="auto"/>
        <w:ind w:firstLine="540"/>
        <w:jc w:val="both"/>
        <w:rPr>
          <w:rFonts w:ascii="Times New Roman" w:eastAsia="Arial Unicode MS" w:hAnsi="Times New Roman" w:cs="Times New Roman"/>
          <w:color w:val="000000" w:themeColor="text1"/>
        </w:rPr>
      </w:pPr>
      <w:r w:rsidRPr="00A478D3">
        <w:rPr>
          <w:rStyle w:val="fontstyle01"/>
          <w:rFonts w:ascii="Times New Roman" w:eastAsia="Arial Unicode MS" w:hAnsi="Times New Roman"/>
          <w:i/>
          <w:color w:val="000000" w:themeColor="text1"/>
        </w:rPr>
        <w:t>Employability</w:t>
      </w:r>
      <w:r w:rsidRPr="00A478D3">
        <w:rPr>
          <w:rStyle w:val="fontstyle01"/>
          <w:rFonts w:ascii="Times New Roman" w:eastAsia="Arial Unicode MS" w:hAnsi="Times New Roman"/>
          <w:color w:val="000000" w:themeColor="text1"/>
        </w:rPr>
        <w:t xml:space="preserve"> merupakan serangkaian prestasi yang termasuk di dalamnya adalah keterampilan, pemahaman dan atribut pribadi yang membuat seseorang cenderung mendapatkan pekerjaan dan menjadi sukses dalam pilihan pekerjaan, yang menguntungkan diri sendiri, tenaga kerja, masyarakat dan ekonomi. </w:t>
      </w:r>
      <w:r w:rsidRPr="00A478D3">
        <w:rPr>
          <w:rFonts w:ascii="Times New Roman" w:eastAsia="Arial Unicode MS" w:hAnsi="Times New Roman" w:cs="Times New Roman"/>
          <w:color w:val="000000" w:themeColor="text1"/>
        </w:rPr>
        <w:t xml:space="preserve">Dijelaskan pula bahwa </w:t>
      </w:r>
      <w:r w:rsidRPr="00A478D3">
        <w:rPr>
          <w:rFonts w:ascii="Times New Roman" w:eastAsia="Arial Unicode MS" w:hAnsi="Times New Roman" w:cs="Times New Roman"/>
          <w:i/>
          <w:color w:val="000000" w:themeColor="text1"/>
        </w:rPr>
        <w:t>employability</w:t>
      </w:r>
      <w:r w:rsidRPr="00A478D3">
        <w:rPr>
          <w:rFonts w:ascii="Times New Roman" w:eastAsia="Arial Unicode MS" w:hAnsi="Times New Roman" w:cs="Times New Roman"/>
          <w:color w:val="000000" w:themeColor="text1"/>
        </w:rPr>
        <w:t xml:space="preserve"> dinilai sangat penting karena adanya tuntutan bagi seorang pekerja, yaitu karakteristik pekerjaan berupa adanya inisiatif, fleksibilitas, dan kemampuan seseorang untuk menangani tugas-tugas yang berbeda (</w:t>
      </w:r>
      <w:r w:rsidRPr="00A478D3">
        <w:rPr>
          <w:rStyle w:val="fontstyle01"/>
          <w:rFonts w:ascii="Times New Roman" w:eastAsia="Arial Unicode MS" w:hAnsi="Times New Roman"/>
          <w:color w:val="000000" w:themeColor="text1"/>
        </w:rPr>
        <w:t>Riley, 2014)</w:t>
      </w:r>
      <w:r w:rsidRPr="00A478D3">
        <w:rPr>
          <w:rFonts w:ascii="Times New Roman" w:eastAsia="Arial Unicode MS" w:hAnsi="Times New Roman" w:cs="Times New Roman"/>
          <w:color w:val="000000" w:themeColor="text1"/>
        </w:rPr>
        <w:t xml:space="preserve">. Hal tersebut menandakan bahwa keterampilan yang dimiliki oleh seorang pekerja harus berorientasi pada layanan dan memiliki keterampilan sosial yang tinggi. Berdasarkan penelitian oleh Hanafi (2012), diketahui bahwa </w:t>
      </w:r>
      <w:r w:rsidRPr="00A478D3">
        <w:rPr>
          <w:rFonts w:ascii="Times New Roman" w:eastAsia="Arial Unicode MS" w:hAnsi="Times New Roman" w:cs="Times New Roman"/>
          <w:i/>
          <w:color w:val="000000" w:themeColor="text1"/>
        </w:rPr>
        <w:t>employability</w:t>
      </w:r>
      <w:r w:rsidRPr="00A478D3">
        <w:rPr>
          <w:rFonts w:ascii="Times New Roman" w:eastAsia="Arial Unicode MS" w:hAnsi="Times New Roman" w:cs="Times New Roman"/>
          <w:color w:val="000000" w:themeColor="text1"/>
        </w:rPr>
        <w:t xml:space="preserve"> termasuk pada berbagai keterampilan, yakni keterampilan dasar, keterampilan interpersonal termasuk </w:t>
      </w:r>
      <w:r w:rsidRPr="00A478D3">
        <w:rPr>
          <w:rFonts w:ascii="Times New Roman" w:eastAsia="Arial Unicode MS" w:hAnsi="Times New Roman" w:cs="Times New Roman"/>
          <w:color w:val="000000" w:themeColor="text1"/>
        </w:rPr>
        <w:lastRenderedPageBreak/>
        <w:t xml:space="preserve">berkomunikasi dan bekerja dalam </w:t>
      </w:r>
      <w:proofErr w:type="gramStart"/>
      <w:r w:rsidRPr="00A478D3">
        <w:rPr>
          <w:rFonts w:ascii="Times New Roman" w:eastAsia="Arial Unicode MS" w:hAnsi="Times New Roman" w:cs="Times New Roman"/>
          <w:color w:val="000000" w:themeColor="text1"/>
        </w:rPr>
        <w:t>tim</w:t>
      </w:r>
      <w:proofErr w:type="gramEnd"/>
      <w:r w:rsidRPr="00A478D3">
        <w:rPr>
          <w:rFonts w:ascii="Times New Roman" w:eastAsia="Arial Unicode MS" w:hAnsi="Times New Roman" w:cs="Times New Roman"/>
          <w:color w:val="000000" w:themeColor="text1"/>
        </w:rPr>
        <w:t xml:space="preserve"> serta atribut diri, di antaranya adalah kemampuan akan sesuatu yang baru yang harus dipelajari dan bagaimana menghadapi perubahan yang selalu terjadi.</w:t>
      </w:r>
    </w:p>
    <w:p w14:paraId="0CAF8CFA" w14:textId="5A8D0A14" w:rsidR="00874573" w:rsidRPr="00874573" w:rsidRDefault="00874573" w:rsidP="00874573">
      <w:pPr>
        <w:spacing w:line="480" w:lineRule="auto"/>
        <w:ind w:firstLine="540"/>
        <w:jc w:val="both"/>
        <w:rPr>
          <w:rFonts w:ascii="Times New Roman" w:eastAsia="Arial Unicode MS" w:hAnsi="Times New Roman" w:cs="Times New Roman"/>
          <w:color w:val="000000" w:themeColor="text1"/>
        </w:rPr>
      </w:pPr>
      <w:r>
        <w:rPr>
          <w:rStyle w:val="fontstyle01"/>
          <w:rFonts w:ascii="Times New Roman" w:eastAsia="Arial Unicode MS" w:hAnsi="Times New Roman"/>
          <w:color w:val="000000" w:themeColor="text1"/>
        </w:rPr>
        <w:t>S</w:t>
      </w:r>
      <w:r w:rsidRPr="00874573">
        <w:rPr>
          <w:rFonts w:ascii="Times New Roman" w:eastAsia="Arial Unicode MS" w:hAnsi="Times New Roman" w:cs="Times New Roman"/>
          <w:color w:val="000000" w:themeColor="text1"/>
        </w:rPr>
        <w:t xml:space="preserve">ejalan dengan adanya beberapa kondisi yang dihadapi oleh guru di lingkungan kerjanya, diketahui bahwa terdapat teori dan beberapa penelitian sebelumnya juga menjelaskan mengenai faktor-faktor yang memengaruhi </w:t>
      </w:r>
      <w:r w:rsidRPr="00874573">
        <w:rPr>
          <w:rFonts w:ascii="Times New Roman" w:eastAsia="Arial Unicode MS" w:hAnsi="Times New Roman" w:cs="Times New Roman"/>
          <w:i/>
          <w:color w:val="000000" w:themeColor="text1"/>
        </w:rPr>
        <w:t>employability</w:t>
      </w:r>
      <w:r w:rsidRPr="00874573">
        <w:rPr>
          <w:rFonts w:ascii="Times New Roman" w:eastAsia="Arial Unicode MS" w:hAnsi="Times New Roman" w:cs="Times New Roman"/>
          <w:color w:val="000000" w:themeColor="text1"/>
        </w:rPr>
        <w:t xml:space="preserve"> pada seseorang, diantaranya adalah menurut Rothwell, Herbert dan Rothwell (2008) yaitu faktor pengalaman kerja. Kemudian menurut Nauta, dkk (2009), yaitu </w:t>
      </w:r>
      <w:r>
        <w:rPr>
          <w:rFonts w:ascii="Times New Roman" w:eastAsia="Arial Unicode MS" w:hAnsi="Times New Roman" w:cs="Times New Roman"/>
          <w:color w:val="000000" w:themeColor="text1"/>
        </w:rPr>
        <w:t xml:space="preserve">adanya </w:t>
      </w:r>
      <w:r w:rsidRPr="00874573">
        <w:rPr>
          <w:rFonts w:ascii="Times New Roman" w:eastAsia="Arial Unicode MS" w:hAnsi="Times New Roman" w:cs="Times New Roman"/>
          <w:color w:val="000000" w:themeColor="text1"/>
        </w:rPr>
        <w:t xml:space="preserve">faktor kepuasan kerja. Dijelaskan pula bahwa dukungan sosial, juga menjadi faktor yang dapat memengaruhi </w:t>
      </w:r>
      <w:r w:rsidRPr="00874573">
        <w:rPr>
          <w:rFonts w:ascii="Times New Roman" w:eastAsia="Arial Unicode MS" w:hAnsi="Times New Roman" w:cs="Times New Roman"/>
          <w:i/>
          <w:color w:val="000000" w:themeColor="text1"/>
        </w:rPr>
        <w:t>employability</w:t>
      </w:r>
      <w:r w:rsidRPr="00874573">
        <w:rPr>
          <w:rFonts w:ascii="Times New Roman" w:eastAsia="Arial Unicode MS" w:hAnsi="Times New Roman" w:cs="Times New Roman"/>
          <w:color w:val="000000" w:themeColor="text1"/>
        </w:rPr>
        <w:t xml:space="preserve"> pada seseorang (</w:t>
      </w:r>
      <w:r w:rsidRPr="00874573">
        <w:rPr>
          <w:rFonts w:ascii="Times New Roman" w:eastAsia="Arial Unicode MS" w:hAnsi="Times New Roman" w:cs="Times New Roman"/>
          <w:bCs/>
          <w:color w:val="000000" w:themeColor="text1"/>
        </w:rPr>
        <w:t>Tentama, Subardjo &amp; Mulasari, 2019)</w:t>
      </w:r>
      <w:r w:rsidRPr="00874573">
        <w:rPr>
          <w:rFonts w:ascii="Times New Roman" w:eastAsia="Arial Unicode MS" w:hAnsi="Times New Roman" w:cs="Times New Roman"/>
          <w:color w:val="000000" w:themeColor="text1"/>
        </w:rPr>
        <w:t>.</w:t>
      </w:r>
    </w:p>
    <w:p w14:paraId="1FC820C6" w14:textId="441958AF" w:rsidR="00A478D3" w:rsidRPr="00A478D3" w:rsidRDefault="00A478D3" w:rsidP="00A478D3">
      <w:pPr>
        <w:spacing w:line="480" w:lineRule="auto"/>
        <w:ind w:firstLine="540"/>
        <w:jc w:val="both"/>
        <w:rPr>
          <w:rFonts w:ascii="Times New Roman" w:hAnsi="Times New Roman" w:cs="Times New Roman"/>
          <w:b/>
          <w:bCs/>
        </w:rPr>
      </w:pPr>
      <w:r w:rsidRPr="00A478D3">
        <w:rPr>
          <w:rFonts w:ascii="Times New Roman" w:eastAsia="Arial Unicode MS" w:hAnsi="Times New Roman" w:cs="Times New Roman"/>
          <w:color w:val="000000" w:themeColor="text1"/>
        </w:rPr>
        <w:t xml:space="preserve">Bertolak dari temuan dan latar belakang permasalahan yang telah dijabarkan diatas, </w:t>
      </w:r>
      <w:r>
        <w:rPr>
          <w:rFonts w:ascii="Times New Roman" w:eastAsia="Arial Unicode MS" w:hAnsi="Times New Roman" w:cs="Times New Roman"/>
          <w:color w:val="000000" w:themeColor="text1"/>
        </w:rPr>
        <w:t xml:space="preserve">maka tujuan </w:t>
      </w:r>
      <w:r w:rsidRPr="00A478D3">
        <w:rPr>
          <w:rFonts w:ascii="Times New Roman" w:eastAsia="Arial Unicode MS" w:hAnsi="Times New Roman" w:cs="Times New Roman"/>
          <w:color w:val="000000" w:themeColor="text1"/>
        </w:rPr>
        <w:t xml:space="preserve">dari penelitian ini adalah </w:t>
      </w:r>
      <w:r w:rsidRPr="00A478D3">
        <w:rPr>
          <w:rFonts w:ascii="Times New Roman" w:hAnsi="Times New Roman" w:cs="Times New Roman"/>
        </w:rPr>
        <w:t xml:space="preserve">untuk menguji adanya pengaruh antara pengalaman kerja, kepuasan kerja, dan dukungan sosial terhadap </w:t>
      </w:r>
      <w:r w:rsidRPr="00A478D3">
        <w:rPr>
          <w:rFonts w:ascii="Times New Roman" w:hAnsi="Times New Roman" w:cs="Times New Roman"/>
          <w:i/>
        </w:rPr>
        <w:t>employability</w:t>
      </w:r>
      <w:r w:rsidRPr="00A478D3">
        <w:rPr>
          <w:rFonts w:ascii="Times New Roman" w:hAnsi="Times New Roman" w:cs="Times New Roman"/>
        </w:rPr>
        <w:t xml:space="preserve"> pada guru SMK Muhammadiyah dalam kriris </w:t>
      </w:r>
      <w:r w:rsidRPr="00A478D3">
        <w:rPr>
          <w:rFonts w:ascii="Times New Roman" w:hAnsi="Times New Roman" w:cs="Times New Roman"/>
          <w:i/>
        </w:rPr>
        <w:t>COVID 19.</w:t>
      </w:r>
    </w:p>
    <w:p w14:paraId="5D96C846" w14:textId="77777777" w:rsidR="00125C53" w:rsidRPr="00FD552B" w:rsidRDefault="00125C53" w:rsidP="00125C53">
      <w:pPr>
        <w:spacing w:line="480" w:lineRule="auto"/>
        <w:rPr>
          <w:rFonts w:ascii="Times New Roman" w:hAnsi="Times New Roman"/>
          <w:b/>
        </w:rPr>
      </w:pPr>
      <w:r w:rsidRPr="00FD552B">
        <w:rPr>
          <w:rFonts w:ascii="Times New Roman" w:hAnsi="Times New Roman"/>
          <w:b/>
        </w:rPr>
        <w:t>METODE PENELITIAN</w:t>
      </w:r>
    </w:p>
    <w:p w14:paraId="6E1A7F4D" w14:textId="77777777" w:rsidR="00F8253D" w:rsidRDefault="001F050C" w:rsidP="00F8253D">
      <w:pPr>
        <w:spacing w:line="480" w:lineRule="auto"/>
        <w:ind w:firstLine="540"/>
        <w:jc w:val="both"/>
        <w:rPr>
          <w:rStyle w:val="fontstyle01"/>
          <w:rFonts w:ascii="Times New Roman" w:hAnsi="Times New Roman" w:cstheme="minorBidi"/>
        </w:rPr>
      </w:pPr>
      <w:r w:rsidRPr="00DF5877">
        <w:rPr>
          <w:rStyle w:val="fontstyle01"/>
          <w:rFonts w:ascii="Times New Roman" w:eastAsia="Arial Unicode MS" w:hAnsi="Times New Roman"/>
          <w:color w:val="000000" w:themeColor="text1"/>
        </w:rPr>
        <w:t>Populasi dalam penelitian ini adalah Guru SMK Muhammadiyah di Kabupaten Sleman.</w:t>
      </w:r>
      <w:r w:rsidRPr="00DF5877">
        <w:rPr>
          <w:rStyle w:val="fontstyle01"/>
          <w:rFonts w:ascii="Times New Roman" w:eastAsia="Arial Unicode MS" w:hAnsi="Times New Roman"/>
          <w:color w:val="000000" w:themeColor="text1"/>
        </w:rPr>
        <w:t xml:space="preserve"> </w:t>
      </w:r>
      <w:r w:rsidRPr="00DF5877">
        <w:rPr>
          <w:rStyle w:val="fontstyle01"/>
          <w:rFonts w:ascii="Times New Roman" w:eastAsia="Arial Unicode MS" w:hAnsi="Times New Roman"/>
          <w:color w:val="000000" w:themeColor="text1"/>
        </w:rPr>
        <w:t>Sampel pada penelitian ini adalah sejumlah 80 orang Guru SMK Muhammadiyah</w:t>
      </w:r>
      <w:r w:rsidRPr="00DF5877">
        <w:rPr>
          <w:rStyle w:val="fontstyle01"/>
          <w:rFonts w:ascii="Times New Roman" w:eastAsia="Arial Unicode MS" w:hAnsi="Times New Roman"/>
          <w:color w:val="000000" w:themeColor="text1"/>
        </w:rPr>
        <w:t xml:space="preserve"> dengan menggukanan t</w:t>
      </w:r>
      <w:r w:rsidRPr="00DF5877">
        <w:rPr>
          <w:rStyle w:val="fontstyle01"/>
          <w:rFonts w:ascii="Times New Roman" w:eastAsia="Arial Unicode MS" w:hAnsi="Times New Roman"/>
          <w:color w:val="000000" w:themeColor="text1"/>
        </w:rPr>
        <w:t xml:space="preserve">eknik sampling </w:t>
      </w:r>
      <w:r w:rsidRPr="00DF5877">
        <w:rPr>
          <w:rStyle w:val="fontstyle01"/>
          <w:rFonts w:ascii="Times New Roman" w:eastAsia="Arial Unicode MS" w:hAnsi="Times New Roman"/>
          <w:color w:val="000000" w:themeColor="text1"/>
        </w:rPr>
        <w:t>yaitu</w:t>
      </w:r>
      <w:r w:rsidRPr="00DF5877">
        <w:rPr>
          <w:rStyle w:val="fontstyle01"/>
          <w:rFonts w:ascii="Times New Roman" w:eastAsia="Arial Unicode MS" w:hAnsi="Times New Roman"/>
          <w:color w:val="000000" w:themeColor="text1"/>
        </w:rPr>
        <w:t xml:space="preserve"> teknik </w:t>
      </w:r>
      <w:r w:rsidRPr="00DF5877">
        <w:rPr>
          <w:rStyle w:val="fontstyle01"/>
          <w:rFonts w:ascii="Times New Roman" w:eastAsia="Arial Unicode MS" w:hAnsi="Times New Roman"/>
          <w:i/>
          <w:color w:val="000000" w:themeColor="text1"/>
        </w:rPr>
        <w:t>purposive sampling</w:t>
      </w:r>
      <w:r w:rsidRPr="00DF5877">
        <w:rPr>
          <w:rStyle w:val="fontstyle01"/>
          <w:rFonts w:ascii="Times New Roman" w:eastAsia="Arial Unicode MS" w:hAnsi="Times New Roman"/>
          <w:color w:val="000000" w:themeColor="text1"/>
        </w:rPr>
        <w:t xml:space="preserve"> atau </w:t>
      </w:r>
      <w:r w:rsidRPr="00DF5877">
        <w:rPr>
          <w:rStyle w:val="fontstyle01"/>
          <w:rFonts w:ascii="Times New Roman" w:eastAsia="Arial Unicode MS" w:hAnsi="Times New Roman"/>
          <w:i/>
          <w:color w:val="000000" w:themeColor="text1"/>
        </w:rPr>
        <w:t>judgmental sampling</w:t>
      </w:r>
      <w:r w:rsidRPr="00DF5877">
        <w:rPr>
          <w:rStyle w:val="fontstyle01"/>
          <w:rFonts w:ascii="Times New Roman" w:eastAsia="Arial Unicode MS" w:hAnsi="Times New Roman"/>
          <w:color w:val="000000" w:themeColor="text1"/>
        </w:rPr>
        <w:t>.</w:t>
      </w:r>
      <w:r w:rsidRPr="00DF5877">
        <w:rPr>
          <w:rStyle w:val="fontstyle01"/>
          <w:rFonts w:ascii="Times New Roman" w:eastAsia="Arial Unicode MS" w:hAnsi="Times New Roman"/>
          <w:color w:val="000000" w:themeColor="text1"/>
        </w:rPr>
        <w:t xml:space="preserve"> S</w:t>
      </w:r>
      <w:r w:rsidRPr="00DF5877">
        <w:rPr>
          <w:rStyle w:val="fontstyle01"/>
          <w:rFonts w:ascii="Times New Roman" w:eastAsia="Arial Unicode MS" w:hAnsi="Times New Roman"/>
          <w:color w:val="000000" w:themeColor="text1"/>
        </w:rPr>
        <w:t>ampel ditentukan berdasarka</w:t>
      </w:r>
      <w:r w:rsidRPr="00DF5877">
        <w:rPr>
          <w:rStyle w:val="fontstyle01"/>
          <w:rFonts w:ascii="Times New Roman" w:eastAsia="Arial Unicode MS" w:hAnsi="Times New Roman"/>
          <w:color w:val="000000" w:themeColor="text1"/>
        </w:rPr>
        <w:t>n kriteria yaitu, g</w:t>
      </w:r>
      <w:r w:rsidRPr="00DF5877">
        <w:rPr>
          <w:rStyle w:val="fontstyle01"/>
          <w:rFonts w:ascii="Times New Roman" w:eastAsia="Arial Unicode MS" w:hAnsi="Times New Roman"/>
          <w:color w:val="000000" w:themeColor="text1"/>
        </w:rPr>
        <w:t>uru yang mengajar di bawah instansi Muhammadiyah</w:t>
      </w:r>
      <w:r w:rsidRPr="00DF5877">
        <w:rPr>
          <w:rStyle w:val="fontstyle01"/>
          <w:rFonts w:ascii="Times New Roman" w:eastAsia="Arial Unicode MS" w:hAnsi="Times New Roman"/>
          <w:color w:val="000000" w:themeColor="text1"/>
        </w:rPr>
        <w:t xml:space="preserve">; </w:t>
      </w:r>
      <w:proofErr w:type="gramStart"/>
      <w:r w:rsidRPr="00DF5877">
        <w:rPr>
          <w:rStyle w:val="fontstyle01"/>
          <w:rFonts w:ascii="Times New Roman" w:eastAsia="Arial Unicode MS" w:hAnsi="Times New Roman"/>
          <w:color w:val="000000" w:themeColor="text1"/>
        </w:rPr>
        <w:t>u</w:t>
      </w:r>
      <w:r w:rsidRPr="00DF5877">
        <w:rPr>
          <w:rStyle w:val="fontstyle01"/>
          <w:rFonts w:ascii="Times New Roman" w:eastAsia="Arial Unicode MS" w:hAnsi="Times New Roman"/>
          <w:color w:val="000000" w:themeColor="text1"/>
        </w:rPr>
        <w:t>sia</w:t>
      </w:r>
      <w:proofErr w:type="gramEnd"/>
      <w:r w:rsidRPr="00DF5877">
        <w:rPr>
          <w:rStyle w:val="fontstyle01"/>
          <w:rFonts w:ascii="Times New Roman" w:eastAsia="Arial Unicode MS" w:hAnsi="Times New Roman"/>
          <w:color w:val="000000" w:themeColor="text1"/>
        </w:rPr>
        <w:t xml:space="preserve"> minimal 25 tahun</w:t>
      </w:r>
      <w:r w:rsidRPr="00DF5877">
        <w:rPr>
          <w:rStyle w:val="fontstyle01"/>
          <w:rFonts w:ascii="Times New Roman" w:eastAsia="Arial Unicode MS" w:hAnsi="Times New Roman"/>
          <w:color w:val="000000" w:themeColor="text1"/>
        </w:rPr>
        <w:t xml:space="preserve"> dan l</w:t>
      </w:r>
      <w:r w:rsidRPr="00DF5877">
        <w:rPr>
          <w:rStyle w:val="fontstyle01"/>
          <w:rFonts w:ascii="Times New Roman" w:eastAsia="Arial Unicode MS" w:hAnsi="Times New Roman"/>
          <w:color w:val="000000" w:themeColor="text1"/>
        </w:rPr>
        <w:t>ama mengajar lebih dari 1 tahun</w:t>
      </w:r>
      <w:r w:rsidRPr="00DF5877">
        <w:rPr>
          <w:rStyle w:val="fontstyle01"/>
          <w:rFonts w:ascii="Times New Roman" w:eastAsia="Arial Unicode MS" w:hAnsi="Times New Roman"/>
          <w:color w:val="000000" w:themeColor="text1"/>
        </w:rPr>
        <w:t xml:space="preserve">. </w:t>
      </w:r>
    </w:p>
    <w:p w14:paraId="4E736100" w14:textId="79164D41" w:rsidR="00F8253D" w:rsidRPr="00874573" w:rsidRDefault="001F050C" w:rsidP="00874573">
      <w:pPr>
        <w:spacing w:line="480" w:lineRule="auto"/>
        <w:ind w:firstLine="540"/>
        <w:jc w:val="both"/>
        <w:rPr>
          <w:rFonts w:ascii="Times New Roman" w:hAnsi="Times New Roman"/>
          <w:color w:val="000000"/>
        </w:rPr>
      </w:pPr>
      <w:r w:rsidRPr="00DF5877">
        <w:rPr>
          <w:rStyle w:val="fontstyle01"/>
          <w:rFonts w:ascii="Times New Roman" w:eastAsia="Arial Unicode MS" w:hAnsi="Times New Roman"/>
          <w:color w:val="000000" w:themeColor="text1"/>
        </w:rPr>
        <w:t>Metode pengumpulan data yang digunakan dalam penelitian ini adalah</w:t>
      </w:r>
      <w:r w:rsidRPr="00DF5877">
        <w:rPr>
          <w:rStyle w:val="fontstyle01"/>
          <w:rFonts w:ascii="Times New Roman" w:eastAsia="Arial Unicode MS" w:hAnsi="Times New Roman"/>
          <w:color w:val="000000" w:themeColor="text1"/>
        </w:rPr>
        <w:t xml:space="preserve"> dengan menggunakan metode penskalaan. Pada penelitian ini menggunakan dua jenis skala yaitu </w:t>
      </w:r>
      <w:r w:rsidRPr="00DF5877">
        <w:rPr>
          <w:rStyle w:val="fontstyle01"/>
          <w:rFonts w:ascii="Times New Roman" w:eastAsia="Arial Unicode MS" w:hAnsi="Times New Roman"/>
          <w:i/>
          <w:color w:val="000000" w:themeColor="text1"/>
        </w:rPr>
        <w:t>likert</w:t>
      </w:r>
      <w:r w:rsidRPr="00DF5877">
        <w:rPr>
          <w:rStyle w:val="fontstyle01"/>
          <w:rFonts w:ascii="Times New Roman" w:eastAsia="Arial Unicode MS" w:hAnsi="Times New Roman"/>
          <w:color w:val="000000" w:themeColor="text1"/>
        </w:rPr>
        <w:t xml:space="preserve"> dan </w:t>
      </w:r>
      <w:r w:rsidRPr="00DF5877">
        <w:rPr>
          <w:rStyle w:val="fontstyle01"/>
          <w:rFonts w:ascii="Times New Roman" w:eastAsia="Arial Unicode MS" w:hAnsi="Times New Roman"/>
          <w:i/>
          <w:color w:val="000000" w:themeColor="text1"/>
        </w:rPr>
        <w:t>semantic diferential</w:t>
      </w:r>
      <w:r w:rsidRPr="00DF5877">
        <w:rPr>
          <w:rStyle w:val="fontstyle01"/>
          <w:rFonts w:ascii="Times New Roman" w:eastAsia="Arial Unicode MS" w:hAnsi="Times New Roman"/>
          <w:color w:val="000000" w:themeColor="text1"/>
        </w:rPr>
        <w:t xml:space="preserve">. </w:t>
      </w:r>
      <w:r w:rsidRPr="00DF5877">
        <w:rPr>
          <w:rFonts w:ascii="Times New Roman" w:eastAsia="Arial Unicode MS" w:hAnsi="Times New Roman" w:cs="Times New Roman"/>
        </w:rPr>
        <w:t xml:space="preserve">Analisis data yang digunakan dalam penelitian ini adalah dengan menggunakan analisis regresi berganda. Menurut Sugiyono (2015), analisis regresi berganda </w:t>
      </w:r>
      <w:r w:rsidRPr="00DF5877">
        <w:rPr>
          <w:rFonts w:ascii="Times New Roman" w:eastAsia="Arial Unicode MS" w:hAnsi="Times New Roman" w:cs="Times New Roman"/>
        </w:rPr>
        <w:lastRenderedPageBreak/>
        <w:t xml:space="preserve">dapat dilakukan apabila memiliki setidaknya dua atau lebih variabel bebas. Metode analisis regresi berganda pada penelitian ini digunakan untuk menguji pengaruh pengalaman kerja, kepuasan kerja dan dukungan sosial terhadap </w:t>
      </w:r>
      <w:r w:rsidRPr="00DF5877">
        <w:rPr>
          <w:rFonts w:ascii="Times New Roman" w:eastAsia="Arial Unicode MS" w:hAnsi="Times New Roman" w:cs="Times New Roman"/>
          <w:i/>
        </w:rPr>
        <w:t>employability</w:t>
      </w:r>
      <w:r w:rsidRPr="00DF5877">
        <w:rPr>
          <w:rFonts w:ascii="Times New Roman" w:eastAsia="Arial Unicode MS" w:hAnsi="Times New Roman" w:cs="Times New Roman"/>
        </w:rPr>
        <w:t xml:space="preserve">. Pada penelitian ini juga dibantu dengan program SPSS 21.0 </w:t>
      </w:r>
      <w:r w:rsidRPr="00DF5877">
        <w:rPr>
          <w:rFonts w:ascii="Times New Roman" w:eastAsia="Arial Unicode MS" w:hAnsi="Times New Roman" w:cs="Times New Roman"/>
          <w:i/>
        </w:rPr>
        <w:t>for windows</w:t>
      </w:r>
      <w:r w:rsidRPr="00DF5877">
        <w:rPr>
          <w:rFonts w:ascii="Times New Roman" w:eastAsia="Arial Unicode MS" w:hAnsi="Times New Roman" w:cs="Times New Roman"/>
        </w:rPr>
        <w:t>.</w:t>
      </w:r>
      <w:r>
        <w:rPr>
          <w:rStyle w:val="fontstyle01"/>
          <w:rFonts w:ascii="Arial" w:eastAsia="Arial Unicode MS" w:hAnsi="Arial" w:cs="Arial"/>
          <w:color w:val="000000" w:themeColor="text1"/>
        </w:rPr>
        <w:t xml:space="preserve"> </w:t>
      </w:r>
    </w:p>
    <w:p w14:paraId="358166BD" w14:textId="77777777" w:rsidR="00F8253D" w:rsidRDefault="00125C53" w:rsidP="00F8253D">
      <w:pPr>
        <w:spacing w:line="480" w:lineRule="auto"/>
        <w:rPr>
          <w:rFonts w:ascii="Times New Roman" w:hAnsi="Times New Roman"/>
          <w:b/>
        </w:rPr>
      </w:pPr>
      <w:r w:rsidRPr="000B1E2A">
        <w:rPr>
          <w:rFonts w:ascii="Times New Roman" w:hAnsi="Times New Roman"/>
          <w:b/>
        </w:rPr>
        <w:t xml:space="preserve">HASIL </w:t>
      </w:r>
      <w:r>
        <w:rPr>
          <w:rFonts w:ascii="Times New Roman" w:hAnsi="Times New Roman"/>
          <w:b/>
        </w:rPr>
        <w:t>PENELITIAN</w:t>
      </w:r>
    </w:p>
    <w:p w14:paraId="1D7BEECD" w14:textId="0B18FE43" w:rsidR="0060412D" w:rsidRPr="00F8253D" w:rsidRDefault="00DF5877" w:rsidP="00F8253D">
      <w:pPr>
        <w:spacing w:line="480" w:lineRule="auto"/>
        <w:ind w:firstLine="540"/>
        <w:jc w:val="both"/>
        <w:rPr>
          <w:rFonts w:ascii="Times New Roman" w:hAnsi="Times New Roman"/>
          <w:b/>
        </w:rPr>
      </w:pPr>
      <w:r w:rsidRPr="008C2315">
        <w:rPr>
          <w:rFonts w:ascii="Times New Roman" w:eastAsia="Arial Unicode MS" w:hAnsi="Times New Roman" w:cs="Times New Roman"/>
        </w:rPr>
        <w:t>Analisis data yang digunakan dalam penelitian ini adalah dengan menggu</w:t>
      </w:r>
      <w:r w:rsidRPr="008C2315">
        <w:rPr>
          <w:rFonts w:ascii="Times New Roman" w:eastAsia="Arial Unicode MS" w:hAnsi="Times New Roman" w:cs="Times New Roman"/>
        </w:rPr>
        <w:t xml:space="preserve">nakan analisis regresi berganda dengan </w:t>
      </w:r>
      <w:r w:rsidR="0060412D" w:rsidRPr="008C2315">
        <w:rPr>
          <w:rFonts w:ascii="Times New Roman" w:eastAsia="Arial Unicode MS" w:hAnsi="Times New Roman" w:cs="Times New Roman"/>
        </w:rPr>
        <w:t>mengunakan beberapa uji analisis data, yaitu</w:t>
      </w:r>
      <w:r w:rsidR="0060412D" w:rsidRPr="008C2315">
        <w:rPr>
          <w:rFonts w:ascii="Times New Roman" w:eastAsia="Arial Unicode MS" w:hAnsi="Times New Roman" w:cs="Times New Roman"/>
        </w:rPr>
        <w:t xml:space="preserve"> uji deskripsi data, uji normalitas, uji linieritas, uji multikolinieritas, dan uji regresi ganda. Berdasarkan </w:t>
      </w:r>
      <w:r w:rsidR="0060412D" w:rsidRPr="008C2315">
        <w:rPr>
          <w:rFonts w:ascii="Times New Roman" w:hAnsi="Times New Roman" w:cs="Times New Roman"/>
        </w:rPr>
        <w:t>a</w:t>
      </w:r>
      <w:r w:rsidR="0060412D" w:rsidRPr="008C2315">
        <w:rPr>
          <w:rFonts w:ascii="Times New Roman" w:hAnsi="Times New Roman" w:cs="Times New Roman"/>
        </w:rPr>
        <w:t xml:space="preserve">nalisis deskriptif </w:t>
      </w:r>
      <w:r w:rsidR="0060412D" w:rsidRPr="008C2315">
        <w:rPr>
          <w:rFonts w:ascii="Times New Roman" w:hAnsi="Times New Roman" w:cs="Times New Roman"/>
        </w:rPr>
        <w:t xml:space="preserve">yang dilakukan </w:t>
      </w:r>
      <w:r w:rsidR="0060412D" w:rsidRPr="008C2315">
        <w:rPr>
          <w:rFonts w:ascii="Times New Roman" w:hAnsi="Times New Roman" w:cs="Times New Roman"/>
        </w:rPr>
        <w:t xml:space="preserve">dalam penelitian ini ditujukan untuk memberikan gambaran mengenai kecenderungan respon sampel penelitian terhadap variabel penelitian yaitu </w:t>
      </w:r>
      <w:r w:rsidR="0060412D" w:rsidRPr="008C2315">
        <w:rPr>
          <w:rFonts w:ascii="Times New Roman" w:hAnsi="Times New Roman" w:cs="Times New Roman"/>
          <w:i/>
        </w:rPr>
        <w:t>employability,</w:t>
      </w:r>
      <w:r w:rsidR="0060412D" w:rsidRPr="008C2315">
        <w:rPr>
          <w:rFonts w:ascii="Times New Roman" w:hAnsi="Times New Roman" w:cs="Times New Roman"/>
        </w:rPr>
        <w:t xml:space="preserve"> pengalaman kerja, kepuasan kerja dan dukungan sosial.</w:t>
      </w:r>
      <w:r w:rsidR="0060412D" w:rsidRPr="008C2315">
        <w:rPr>
          <w:rFonts w:ascii="Times New Roman" w:eastAsia="Arial Unicode MS" w:hAnsi="Times New Roman" w:cs="Times New Roman"/>
        </w:rPr>
        <w:t xml:space="preserve"> </w:t>
      </w:r>
      <w:r w:rsidR="0060412D" w:rsidRPr="008C2315">
        <w:rPr>
          <w:rFonts w:ascii="Times New Roman" w:hAnsi="Times New Roman" w:cs="Times New Roman"/>
        </w:rPr>
        <w:t>Data statistik hasil analisis deskript</w:t>
      </w:r>
      <w:r w:rsidR="0060412D" w:rsidRPr="008C2315">
        <w:rPr>
          <w:rFonts w:ascii="Times New Roman" w:hAnsi="Times New Roman" w:cs="Times New Roman"/>
        </w:rPr>
        <w:t>if dapat dilihat pada tabel berikut:</w:t>
      </w:r>
    </w:p>
    <w:p w14:paraId="264111E5" w14:textId="4430ED6F" w:rsidR="0060412D" w:rsidRPr="007A5060" w:rsidRDefault="0060412D" w:rsidP="007A5060">
      <w:pPr>
        <w:jc w:val="both"/>
        <w:rPr>
          <w:rFonts w:ascii="Times New Roman" w:hAnsi="Times New Roman" w:cs="Times New Roman"/>
          <w:b/>
        </w:rPr>
      </w:pPr>
      <w:r w:rsidRPr="007A5060">
        <w:rPr>
          <w:rFonts w:ascii="Times New Roman" w:hAnsi="Times New Roman" w:cs="Times New Roman"/>
        </w:rPr>
        <w:t xml:space="preserve">Tabel </w:t>
      </w:r>
      <w:r w:rsidRPr="007A5060">
        <w:rPr>
          <w:rFonts w:ascii="Times New Roman" w:hAnsi="Times New Roman" w:cs="Times New Roman"/>
        </w:rPr>
        <w:t>1</w:t>
      </w:r>
      <w:r w:rsidRPr="007A5060">
        <w:rPr>
          <w:rFonts w:ascii="Times New Roman" w:hAnsi="Times New Roman" w:cs="Times New Roman"/>
        </w:rPr>
        <w:t>.</w:t>
      </w:r>
      <w:r w:rsidR="008C2315" w:rsidRPr="007A5060">
        <w:rPr>
          <w:rFonts w:ascii="Times New Roman" w:hAnsi="Times New Roman" w:cs="Times New Roman"/>
        </w:rPr>
        <w:t xml:space="preserve"> </w:t>
      </w:r>
      <w:r w:rsidRPr="007A5060">
        <w:rPr>
          <w:rFonts w:ascii="Times New Roman" w:hAnsi="Times New Roman" w:cs="Times New Roman"/>
          <w:i/>
        </w:rPr>
        <w:t>Data Statistik Analisis Deskriptif</w:t>
      </w:r>
    </w:p>
    <w:tbl>
      <w:tblPr>
        <w:tblStyle w:val="TableGrid"/>
        <w:tblW w:w="0" w:type="auto"/>
        <w:jc w:val="center"/>
        <w:tblLook w:val="04A0" w:firstRow="1" w:lastRow="0" w:firstColumn="1" w:lastColumn="0" w:noHBand="0" w:noVBand="1"/>
      </w:tblPr>
      <w:tblGrid>
        <w:gridCol w:w="1631"/>
        <w:gridCol w:w="702"/>
        <w:gridCol w:w="818"/>
        <w:gridCol w:w="951"/>
        <w:gridCol w:w="951"/>
        <w:gridCol w:w="740"/>
        <w:gridCol w:w="818"/>
        <w:gridCol w:w="830"/>
        <w:gridCol w:w="713"/>
      </w:tblGrid>
      <w:tr w:rsidR="0060412D" w:rsidRPr="008C2315" w14:paraId="1B1C84B8" w14:textId="77777777" w:rsidTr="0060412D">
        <w:trPr>
          <w:jc w:val="center"/>
        </w:trPr>
        <w:tc>
          <w:tcPr>
            <w:tcW w:w="1631" w:type="dxa"/>
            <w:vMerge w:val="restart"/>
            <w:tcBorders>
              <w:left w:val="nil"/>
              <w:right w:val="nil"/>
            </w:tcBorders>
            <w:vAlign w:val="center"/>
          </w:tcPr>
          <w:p w14:paraId="295846A6"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Variabel</w:t>
            </w:r>
          </w:p>
        </w:tc>
        <w:tc>
          <w:tcPr>
            <w:tcW w:w="3422" w:type="dxa"/>
            <w:gridSpan w:val="4"/>
            <w:tcBorders>
              <w:left w:val="nil"/>
              <w:right w:val="nil"/>
            </w:tcBorders>
          </w:tcPr>
          <w:p w14:paraId="3A9B1A95"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Skor Empirik</w:t>
            </w:r>
          </w:p>
        </w:tc>
        <w:tc>
          <w:tcPr>
            <w:tcW w:w="3101" w:type="dxa"/>
            <w:gridSpan w:val="4"/>
            <w:tcBorders>
              <w:left w:val="nil"/>
              <w:right w:val="nil"/>
            </w:tcBorders>
          </w:tcPr>
          <w:p w14:paraId="6B579C85"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Skor Hipotetik</w:t>
            </w:r>
          </w:p>
        </w:tc>
      </w:tr>
      <w:tr w:rsidR="0060412D" w:rsidRPr="008C2315" w14:paraId="6B3D5E01" w14:textId="77777777" w:rsidTr="0060412D">
        <w:trPr>
          <w:jc w:val="center"/>
        </w:trPr>
        <w:tc>
          <w:tcPr>
            <w:tcW w:w="1631" w:type="dxa"/>
            <w:vMerge/>
            <w:tcBorders>
              <w:left w:val="nil"/>
              <w:right w:val="nil"/>
            </w:tcBorders>
          </w:tcPr>
          <w:p w14:paraId="301C37A0" w14:textId="77777777" w:rsidR="0060412D" w:rsidRPr="008C2315" w:rsidRDefault="0060412D" w:rsidP="00E20C41">
            <w:pPr>
              <w:pStyle w:val="ListParagraph"/>
              <w:ind w:left="0"/>
              <w:jc w:val="both"/>
              <w:rPr>
                <w:rFonts w:ascii="Times New Roman" w:hAnsi="Times New Roman"/>
                <w:sz w:val="24"/>
                <w:szCs w:val="24"/>
              </w:rPr>
            </w:pPr>
          </w:p>
        </w:tc>
        <w:tc>
          <w:tcPr>
            <w:tcW w:w="702" w:type="dxa"/>
            <w:tcBorders>
              <w:left w:val="nil"/>
              <w:right w:val="nil"/>
            </w:tcBorders>
          </w:tcPr>
          <w:p w14:paraId="458EB21E"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Min</w:t>
            </w:r>
          </w:p>
        </w:tc>
        <w:tc>
          <w:tcPr>
            <w:tcW w:w="818" w:type="dxa"/>
            <w:tcBorders>
              <w:left w:val="nil"/>
              <w:right w:val="nil"/>
            </w:tcBorders>
          </w:tcPr>
          <w:p w14:paraId="0E53FD32"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Maks</w:t>
            </w:r>
          </w:p>
        </w:tc>
        <w:tc>
          <w:tcPr>
            <w:tcW w:w="951" w:type="dxa"/>
            <w:tcBorders>
              <w:left w:val="nil"/>
              <w:right w:val="nil"/>
            </w:tcBorders>
          </w:tcPr>
          <w:p w14:paraId="472527E7"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Mean</w:t>
            </w:r>
          </w:p>
        </w:tc>
        <w:tc>
          <w:tcPr>
            <w:tcW w:w="951" w:type="dxa"/>
            <w:tcBorders>
              <w:left w:val="nil"/>
              <w:right w:val="nil"/>
            </w:tcBorders>
          </w:tcPr>
          <w:p w14:paraId="7778A05B"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SD</w:t>
            </w:r>
          </w:p>
        </w:tc>
        <w:tc>
          <w:tcPr>
            <w:tcW w:w="740" w:type="dxa"/>
            <w:tcBorders>
              <w:left w:val="nil"/>
              <w:right w:val="nil"/>
            </w:tcBorders>
          </w:tcPr>
          <w:p w14:paraId="69ACC249"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Min</w:t>
            </w:r>
          </w:p>
        </w:tc>
        <w:tc>
          <w:tcPr>
            <w:tcW w:w="818" w:type="dxa"/>
            <w:tcBorders>
              <w:left w:val="nil"/>
              <w:right w:val="nil"/>
            </w:tcBorders>
          </w:tcPr>
          <w:p w14:paraId="23A654D8"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Maks</w:t>
            </w:r>
          </w:p>
        </w:tc>
        <w:tc>
          <w:tcPr>
            <w:tcW w:w="830" w:type="dxa"/>
            <w:tcBorders>
              <w:left w:val="nil"/>
              <w:right w:val="nil"/>
            </w:tcBorders>
          </w:tcPr>
          <w:p w14:paraId="3F11B2A4"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Mean</w:t>
            </w:r>
          </w:p>
        </w:tc>
        <w:tc>
          <w:tcPr>
            <w:tcW w:w="713" w:type="dxa"/>
            <w:tcBorders>
              <w:left w:val="nil"/>
              <w:right w:val="nil"/>
            </w:tcBorders>
          </w:tcPr>
          <w:p w14:paraId="24FF250E"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SD</w:t>
            </w:r>
          </w:p>
        </w:tc>
      </w:tr>
      <w:tr w:rsidR="0060412D" w:rsidRPr="008C2315" w14:paraId="3A771048" w14:textId="77777777" w:rsidTr="0060412D">
        <w:trPr>
          <w:jc w:val="center"/>
        </w:trPr>
        <w:tc>
          <w:tcPr>
            <w:tcW w:w="1631" w:type="dxa"/>
            <w:tcBorders>
              <w:left w:val="nil"/>
              <w:bottom w:val="nil"/>
              <w:right w:val="nil"/>
            </w:tcBorders>
          </w:tcPr>
          <w:p w14:paraId="2C4C36FD" w14:textId="77777777" w:rsidR="0060412D" w:rsidRPr="008C2315" w:rsidRDefault="0060412D" w:rsidP="00E20C41">
            <w:pPr>
              <w:pStyle w:val="ListParagraph"/>
              <w:ind w:left="0"/>
              <w:rPr>
                <w:rFonts w:ascii="Times New Roman" w:hAnsi="Times New Roman"/>
                <w:i/>
                <w:sz w:val="24"/>
                <w:szCs w:val="24"/>
              </w:rPr>
            </w:pPr>
            <w:r w:rsidRPr="008C2315">
              <w:rPr>
                <w:rFonts w:ascii="Times New Roman" w:hAnsi="Times New Roman"/>
                <w:i/>
                <w:sz w:val="24"/>
                <w:szCs w:val="24"/>
              </w:rPr>
              <w:t>Employability</w:t>
            </w:r>
          </w:p>
        </w:tc>
        <w:tc>
          <w:tcPr>
            <w:tcW w:w="702" w:type="dxa"/>
            <w:tcBorders>
              <w:left w:val="nil"/>
              <w:bottom w:val="nil"/>
              <w:right w:val="nil"/>
            </w:tcBorders>
          </w:tcPr>
          <w:p w14:paraId="02E64DAC"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70</w:t>
            </w:r>
          </w:p>
        </w:tc>
        <w:tc>
          <w:tcPr>
            <w:tcW w:w="818" w:type="dxa"/>
            <w:tcBorders>
              <w:left w:val="nil"/>
              <w:bottom w:val="nil"/>
              <w:right w:val="nil"/>
            </w:tcBorders>
          </w:tcPr>
          <w:p w14:paraId="583E7714"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105</w:t>
            </w:r>
          </w:p>
        </w:tc>
        <w:tc>
          <w:tcPr>
            <w:tcW w:w="951" w:type="dxa"/>
            <w:tcBorders>
              <w:left w:val="nil"/>
              <w:bottom w:val="nil"/>
              <w:right w:val="nil"/>
            </w:tcBorders>
          </w:tcPr>
          <w:p w14:paraId="6F6B31ED"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85,23</w:t>
            </w:r>
          </w:p>
        </w:tc>
        <w:tc>
          <w:tcPr>
            <w:tcW w:w="951" w:type="dxa"/>
            <w:tcBorders>
              <w:left w:val="nil"/>
              <w:bottom w:val="nil"/>
              <w:right w:val="nil"/>
            </w:tcBorders>
          </w:tcPr>
          <w:p w14:paraId="7E674502"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6,374</w:t>
            </w:r>
          </w:p>
        </w:tc>
        <w:tc>
          <w:tcPr>
            <w:tcW w:w="740" w:type="dxa"/>
            <w:tcBorders>
              <w:left w:val="nil"/>
              <w:bottom w:val="nil"/>
              <w:right w:val="nil"/>
            </w:tcBorders>
          </w:tcPr>
          <w:p w14:paraId="5ACF5DED"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21</w:t>
            </w:r>
          </w:p>
        </w:tc>
        <w:tc>
          <w:tcPr>
            <w:tcW w:w="818" w:type="dxa"/>
            <w:tcBorders>
              <w:left w:val="nil"/>
              <w:bottom w:val="nil"/>
              <w:right w:val="nil"/>
            </w:tcBorders>
          </w:tcPr>
          <w:p w14:paraId="6053453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105</w:t>
            </w:r>
          </w:p>
        </w:tc>
        <w:tc>
          <w:tcPr>
            <w:tcW w:w="830" w:type="dxa"/>
            <w:tcBorders>
              <w:left w:val="nil"/>
              <w:bottom w:val="nil"/>
              <w:right w:val="nil"/>
            </w:tcBorders>
          </w:tcPr>
          <w:p w14:paraId="7592E29C"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63</w:t>
            </w:r>
          </w:p>
        </w:tc>
        <w:tc>
          <w:tcPr>
            <w:tcW w:w="713" w:type="dxa"/>
            <w:tcBorders>
              <w:left w:val="nil"/>
              <w:bottom w:val="nil"/>
              <w:right w:val="nil"/>
            </w:tcBorders>
          </w:tcPr>
          <w:p w14:paraId="1F0C6B24"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14</w:t>
            </w:r>
          </w:p>
        </w:tc>
      </w:tr>
      <w:tr w:rsidR="0060412D" w:rsidRPr="008C2315" w14:paraId="3C7E1433" w14:textId="77777777" w:rsidTr="0060412D">
        <w:trPr>
          <w:jc w:val="center"/>
        </w:trPr>
        <w:tc>
          <w:tcPr>
            <w:tcW w:w="1631" w:type="dxa"/>
            <w:tcBorders>
              <w:top w:val="nil"/>
              <w:left w:val="nil"/>
              <w:bottom w:val="nil"/>
              <w:right w:val="nil"/>
            </w:tcBorders>
          </w:tcPr>
          <w:p w14:paraId="04B86996"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Pengalaman Kerja</w:t>
            </w:r>
          </w:p>
        </w:tc>
        <w:tc>
          <w:tcPr>
            <w:tcW w:w="702" w:type="dxa"/>
            <w:tcBorders>
              <w:top w:val="nil"/>
              <w:left w:val="nil"/>
              <w:bottom w:val="nil"/>
              <w:right w:val="nil"/>
            </w:tcBorders>
          </w:tcPr>
          <w:p w14:paraId="31B7414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24</w:t>
            </w:r>
          </w:p>
        </w:tc>
        <w:tc>
          <w:tcPr>
            <w:tcW w:w="818" w:type="dxa"/>
            <w:tcBorders>
              <w:top w:val="nil"/>
              <w:left w:val="nil"/>
              <w:bottom w:val="nil"/>
              <w:right w:val="nil"/>
            </w:tcBorders>
          </w:tcPr>
          <w:p w14:paraId="5E50644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67</w:t>
            </w:r>
          </w:p>
        </w:tc>
        <w:tc>
          <w:tcPr>
            <w:tcW w:w="951" w:type="dxa"/>
            <w:tcBorders>
              <w:top w:val="nil"/>
              <w:left w:val="nil"/>
              <w:bottom w:val="nil"/>
              <w:right w:val="nil"/>
            </w:tcBorders>
          </w:tcPr>
          <w:p w14:paraId="4D242B6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51,45</w:t>
            </w:r>
          </w:p>
        </w:tc>
        <w:tc>
          <w:tcPr>
            <w:tcW w:w="951" w:type="dxa"/>
            <w:tcBorders>
              <w:top w:val="nil"/>
              <w:left w:val="nil"/>
              <w:bottom w:val="nil"/>
              <w:right w:val="nil"/>
            </w:tcBorders>
          </w:tcPr>
          <w:p w14:paraId="7FA1AA96"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6,981</w:t>
            </w:r>
          </w:p>
        </w:tc>
        <w:tc>
          <w:tcPr>
            <w:tcW w:w="740" w:type="dxa"/>
            <w:tcBorders>
              <w:top w:val="nil"/>
              <w:left w:val="nil"/>
              <w:bottom w:val="nil"/>
              <w:right w:val="nil"/>
            </w:tcBorders>
          </w:tcPr>
          <w:p w14:paraId="781A481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15</w:t>
            </w:r>
          </w:p>
        </w:tc>
        <w:tc>
          <w:tcPr>
            <w:tcW w:w="818" w:type="dxa"/>
            <w:tcBorders>
              <w:top w:val="nil"/>
              <w:left w:val="nil"/>
              <w:bottom w:val="nil"/>
              <w:right w:val="nil"/>
            </w:tcBorders>
          </w:tcPr>
          <w:p w14:paraId="234C36C1"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75</w:t>
            </w:r>
          </w:p>
        </w:tc>
        <w:tc>
          <w:tcPr>
            <w:tcW w:w="830" w:type="dxa"/>
            <w:tcBorders>
              <w:top w:val="nil"/>
              <w:left w:val="nil"/>
              <w:bottom w:val="nil"/>
              <w:right w:val="nil"/>
            </w:tcBorders>
          </w:tcPr>
          <w:p w14:paraId="3DDD5DF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45</w:t>
            </w:r>
          </w:p>
        </w:tc>
        <w:tc>
          <w:tcPr>
            <w:tcW w:w="713" w:type="dxa"/>
            <w:tcBorders>
              <w:top w:val="nil"/>
              <w:left w:val="nil"/>
              <w:bottom w:val="nil"/>
              <w:right w:val="nil"/>
            </w:tcBorders>
          </w:tcPr>
          <w:p w14:paraId="706A63A8"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w:t>
            </w:r>
          </w:p>
        </w:tc>
      </w:tr>
      <w:tr w:rsidR="0060412D" w:rsidRPr="008C2315" w14:paraId="6753B1EA" w14:textId="77777777" w:rsidTr="0060412D">
        <w:trPr>
          <w:jc w:val="center"/>
        </w:trPr>
        <w:tc>
          <w:tcPr>
            <w:tcW w:w="1631" w:type="dxa"/>
            <w:tcBorders>
              <w:top w:val="nil"/>
              <w:left w:val="nil"/>
              <w:bottom w:val="nil"/>
              <w:right w:val="nil"/>
            </w:tcBorders>
          </w:tcPr>
          <w:p w14:paraId="4BD9BF38"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Kepuasan Kerja</w:t>
            </w:r>
          </w:p>
        </w:tc>
        <w:tc>
          <w:tcPr>
            <w:tcW w:w="702" w:type="dxa"/>
            <w:tcBorders>
              <w:top w:val="nil"/>
              <w:left w:val="nil"/>
              <w:bottom w:val="nil"/>
              <w:right w:val="nil"/>
            </w:tcBorders>
          </w:tcPr>
          <w:p w14:paraId="7B89A740"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60</w:t>
            </w:r>
          </w:p>
        </w:tc>
        <w:tc>
          <w:tcPr>
            <w:tcW w:w="818" w:type="dxa"/>
            <w:tcBorders>
              <w:top w:val="nil"/>
              <w:left w:val="nil"/>
              <w:bottom w:val="nil"/>
              <w:right w:val="nil"/>
            </w:tcBorders>
          </w:tcPr>
          <w:p w14:paraId="6AE22F4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100</w:t>
            </w:r>
          </w:p>
        </w:tc>
        <w:tc>
          <w:tcPr>
            <w:tcW w:w="951" w:type="dxa"/>
            <w:tcBorders>
              <w:top w:val="nil"/>
              <w:left w:val="nil"/>
              <w:bottom w:val="nil"/>
              <w:right w:val="nil"/>
            </w:tcBorders>
          </w:tcPr>
          <w:p w14:paraId="023C4F00"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82,36</w:t>
            </w:r>
          </w:p>
        </w:tc>
        <w:tc>
          <w:tcPr>
            <w:tcW w:w="951" w:type="dxa"/>
            <w:tcBorders>
              <w:top w:val="nil"/>
              <w:left w:val="nil"/>
              <w:bottom w:val="nil"/>
              <w:right w:val="nil"/>
            </w:tcBorders>
          </w:tcPr>
          <w:p w14:paraId="5EAF59E3"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10,827</w:t>
            </w:r>
          </w:p>
        </w:tc>
        <w:tc>
          <w:tcPr>
            <w:tcW w:w="740" w:type="dxa"/>
            <w:tcBorders>
              <w:top w:val="nil"/>
              <w:left w:val="nil"/>
              <w:bottom w:val="nil"/>
              <w:right w:val="nil"/>
            </w:tcBorders>
          </w:tcPr>
          <w:p w14:paraId="08183DBA"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20</w:t>
            </w:r>
          </w:p>
        </w:tc>
        <w:tc>
          <w:tcPr>
            <w:tcW w:w="818" w:type="dxa"/>
            <w:tcBorders>
              <w:top w:val="nil"/>
              <w:left w:val="nil"/>
              <w:bottom w:val="nil"/>
              <w:right w:val="nil"/>
            </w:tcBorders>
          </w:tcPr>
          <w:p w14:paraId="2504AE0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100</w:t>
            </w:r>
          </w:p>
        </w:tc>
        <w:tc>
          <w:tcPr>
            <w:tcW w:w="830" w:type="dxa"/>
            <w:tcBorders>
              <w:top w:val="nil"/>
              <w:left w:val="nil"/>
              <w:bottom w:val="nil"/>
              <w:right w:val="nil"/>
            </w:tcBorders>
          </w:tcPr>
          <w:p w14:paraId="3F956237"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60</w:t>
            </w:r>
          </w:p>
        </w:tc>
        <w:tc>
          <w:tcPr>
            <w:tcW w:w="713" w:type="dxa"/>
            <w:tcBorders>
              <w:top w:val="nil"/>
              <w:left w:val="nil"/>
              <w:bottom w:val="nil"/>
              <w:right w:val="nil"/>
            </w:tcBorders>
          </w:tcPr>
          <w:p w14:paraId="60E5B4BD"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13,3</w:t>
            </w:r>
          </w:p>
        </w:tc>
      </w:tr>
      <w:tr w:rsidR="0060412D" w:rsidRPr="008C2315" w14:paraId="768F3A59" w14:textId="77777777" w:rsidTr="0060412D">
        <w:trPr>
          <w:jc w:val="center"/>
        </w:trPr>
        <w:tc>
          <w:tcPr>
            <w:tcW w:w="1631" w:type="dxa"/>
            <w:tcBorders>
              <w:top w:val="nil"/>
              <w:left w:val="nil"/>
              <w:right w:val="nil"/>
            </w:tcBorders>
          </w:tcPr>
          <w:p w14:paraId="10DD567F"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Dukungan Sosial</w:t>
            </w:r>
          </w:p>
        </w:tc>
        <w:tc>
          <w:tcPr>
            <w:tcW w:w="702" w:type="dxa"/>
            <w:tcBorders>
              <w:top w:val="nil"/>
              <w:left w:val="nil"/>
              <w:right w:val="nil"/>
            </w:tcBorders>
          </w:tcPr>
          <w:p w14:paraId="164BFC9D"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76</w:t>
            </w:r>
          </w:p>
        </w:tc>
        <w:tc>
          <w:tcPr>
            <w:tcW w:w="818" w:type="dxa"/>
            <w:tcBorders>
              <w:top w:val="nil"/>
              <w:left w:val="nil"/>
              <w:right w:val="nil"/>
            </w:tcBorders>
          </w:tcPr>
          <w:p w14:paraId="7C26C888"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128</w:t>
            </w:r>
          </w:p>
        </w:tc>
        <w:tc>
          <w:tcPr>
            <w:tcW w:w="951" w:type="dxa"/>
            <w:tcBorders>
              <w:top w:val="nil"/>
              <w:left w:val="nil"/>
              <w:right w:val="nil"/>
            </w:tcBorders>
          </w:tcPr>
          <w:p w14:paraId="76E7FDC4"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106,21</w:t>
            </w:r>
          </w:p>
        </w:tc>
        <w:tc>
          <w:tcPr>
            <w:tcW w:w="951" w:type="dxa"/>
            <w:tcBorders>
              <w:top w:val="nil"/>
              <w:left w:val="nil"/>
              <w:right w:val="nil"/>
            </w:tcBorders>
          </w:tcPr>
          <w:p w14:paraId="3CFF4BDA"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10,502</w:t>
            </w:r>
          </w:p>
        </w:tc>
        <w:tc>
          <w:tcPr>
            <w:tcW w:w="740" w:type="dxa"/>
            <w:tcBorders>
              <w:top w:val="nil"/>
              <w:left w:val="nil"/>
              <w:right w:val="nil"/>
            </w:tcBorders>
          </w:tcPr>
          <w:p w14:paraId="290DC99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27</w:t>
            </w:r>
          </w:p>
        </w:tc>
        <w:tc>
          <w:tcPr>
            <w:tcW w:w="818" w:type="dxa"/>
            <w:tcBorders>
              <w:top w:val="nil"/>
              <w:left w:val="nil"/>
              <w:right w:val="nil"/>
            </w:tcBorders>
          </w:tcPr>
          <w:p w14:paraId="10FB1560"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135</w:t>
            </w:r>
          </w:p>
        </w:tc>
        <w:tc>
          <w:tcPr>
            <w:tcW w:w="830" w:type="dxa"/>
            <w:tcBorders>
              <w:top w:val="nil"/>
              <w:left w:val="nil"/>
              <w:right w:val="nil"/>
            </w:tcBorders>
          </w:tcPr>
          <w:p w14:paraId="0B6FB8DA"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81</w:t>
            </w:r>
          </w:p>
        </w:tc>
        <w:tc>
          <w:tcPr>
            <w:tcW w:w="713" w:type="dxa"/>
            <w:tcBorders>
              <w:top w:val="nil"/>
              <w:left w:val="nil"/>
              <w:right w:val="nil"/>
            </w:tcBorders>
          </w:tcPr>
          <w:p w14:paraId="581346C8"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18</w:t>
            </w:r>
          </w:p>
        </w:tc>
      </w:tr>
    </w:tbl>
    <w:p w14:paraId="6FBE6469" w14:textId="77777777" w:rsidR="0060412D" w:rsidRPr="008C2315" w:rsidRDefault="0060412D" w:rsidP="0060412D">
      <w:pPr>
        <w:pStyle w:val="ListParagraph"/>
        <w:tabs>
          <w:tab w:val="left" w:pos="2055"/>
        </w:tabs>
        <w:ind w:left="0" w:firstLine="360"/>
        <w:jc w:val="both"/>
        <w:rPr>
          <w:rFonts w:ascii="Times New Roman" w:hAnsi="Times New Roman" w:cs="Times New Roman"/>
        </w:rPr>
      </w:pPr>
    </w:p>
    <w:p w14:paraId="01455354" w14:textId="77777777" w:rsidR="0060412D" w:rsidRPr="008C2315" w:rsidRDefault="0060412D" w:rsidP="00F8253D">
      <w:pPr>
        <w:spacing w:line="480" w:lineRule="auto"/>
        <w:ind w:firstLine="540"/>
        <w:jc w:val="both"/>
        <w:rPr>
          <w:rFonts w:ascii="Times New Roman" w:hAnsi="Times New Roman" w:cs="Times New Roman"/>
        </w:rPr>
      </w:pPr>
      <w:r w:rsidRPr="008C2315">
        <w:rPr>
          <w:rFonts w:ascii="Times New Roman" w:hAnsi="Times New Roman" w:cs="Times New Roman"/>
        </w:rPr>
        <w:t xml:space="preserve">Berdasarkan analisis deskriptif yang telah dilakukan, selanjutnya peneliti menentukan kategorisasi yang bertujuan untuk mengetahui tinggi rendahnya skor yang diperoleh subjek pada masing-masing variabel. Setelah menetapkan kriteria interval pada masing-masing </w:t>
      </w:r>
      <w:proofErr w:type="gramStart"/>
      <w:r w:rsidRPr="008C2315">
        <w:rPr>
          <w:rFonts w:ascii="Times New Roman" w:hAnsi="Times New Roman" w:cs="Times New Roman"/>
        </w:rPr>
        <w:t>variabel</w:t>
      </w:r>
      <w:proofErr w:type="gramEnd"/>
      <w:r w:rsidRPr="008C2315">
        <w:rPr>
          <w:rFonts w:ascii="Times New Roman" w:hAnsi="Times New Roman" w:cs="Times New Roman"/>
        </w:rPr>
        <w:t>, maka hasil kategorisasi dari masing-masing variabel yaitu sebagi berikut:</w:t>
      </w:r>
    </w:p>
    <w:p w14:paraId="38B1CB83" w14:textId="00A6C20A" w:rsidR="00F8253D" w:rsidRDefault="0060412D" w:rsidP="00F8253D">
      <w:pPr>
        <w:spacing w:line="480" w:lineRule="auto"/>
        <w:jc w:val="both"/>
        <w:rPr>
          <w:rFonts w:ascii="Times New Roman" w:hAnsi="Times New Roman" w:cs="Times New Roman"/>
          <w:i/>
        </w:rPr>
      </w:pPr>
      <w:r w:rsidRPr="007A5060">
        <w:rPr>
          <w:rFonts w:ascii="Times New Roman" w:hAnsi="Times New Roman" w:cs="Times New Roman"/>
          <w:i/>
        </w:rPr>
        <w:t>Employability</w:t>
      </w:r>
    </w:p>
    <w:p w14:paraId="604C897B" w14:textId="0B9FCB8E" w:rsidR="00F8253D" w:rsidRPr="00F8253D" w:rsidRDefault="0060412D" w:rsidP="00F9457F">
      <w:pPr>
        <w:spacing w:line="480" w:lineRule="auto"/>
        <w:ind w:firstLine="540"/>
        <w:jc w:val="both"/>
        <w:rPr>
          <w:rFonts w:ascii="Times New Roman" w:hAnsi="Times New Roman" w:cs="Times New Roman"/>
        </w:rPr>
      </w:pPr>
      <w:r w:rsidRPr="008C2315">
        <w:rPr>
          <w:rFonts w:ascii="Times New Roman" w:hAnsi="Times New Roman" w:cs="Times New Roman"/>
        </w:rPr>
        <w:lastRenderedPageBreak/>
        <w:t xml:space="preserve">Kategorisasi </w:t>
      </w:r>
      <w:r w:rsidRPr="008C2315">
        <w:rPr>
          <w:rFonts w:ascii="Times New Roman" w:hAnsi="Times New Roman" w:cs="Times New Roman"/>
          <w:i/>
        </w:rPr>
        <w:t>employability</w:t>
      </w:r>
      <w:r w:rsidRPr="008C2315">
        <w:rPr>
          <w:rFonts w:ascii="Times New Roman" w:hAnsi="Times New Roman" w:cs="Times New Roman"/>
        </w:rPr>
        <w:t xml:space="preserve"> pada guru SMK Muhammadiyah Moyudan dapat dilihat pada tabel berikut:</w:t>
      </w:r>
    </w:p>
    <w:p w14:paraId="2DF1845D" w14:textId="2777F738" w:rsidR="0060412D" w:rsidRPr="008C2315" w:rsidRDefault="0060412D" w:rsidP="0060412D">
      <w:pPr>
        <w:jc w:val="both"/>
        <w:rPr>
          <w:rFonts w:ascii="Times New Roman" w:hAnsi="Times New Roman" w:cs="Times New Roman"/>
        </w:rPr>
      </w:pPr>
      <w:r w:rsidRPr="00F8253D">
        <w:rPr>
          <w:rFonts w:ascii="Times New Roman" w:hAnsi="Times New Roman" w:cs="Times New Roman"/>
        </w:rPr>
        <w:t>Tabel</w:t>
      </w:r>
      <w:r w:rsidRPr="00F8253D">
        <w:rPr>
          <w:rFonts w:ascii="Times New Roman" w:hAnsi="Times New Roman" w:cs="Times New Roman"/>
        </w:rPr>
        <w:t xml:space="preserve"> 2</w:t>
      </w:r>
      <w:r w:rsidRPr="00F8253D">
        <w:rPr>
          <w:rFonts w:ascii="Times New Roman" w:hAnsi="Times New Roman" w:cs="Times New Roman"/>
        </w:rPr>
        <w:t>.</w:t>
      </w:r>
      <w:r w:rsidR="008C2315" w:rsidRPr="00F8253D">
        <w:rPr>
          <w:rFonts w:ascii="Times New Roman" w:hAnsi="Times New Roman" w:cs="Times New Roman"/>
        </w:rPr>
        <w:t xml:space="preserve"> </w:t>
      </w:r>
      <w:r w:rsidRPr="008C2315">
        <w:rPr>
          <w:rFonts w:ascii="Times New Roman" w:hAnsi="Times New Roman" w:cs="Times New Roman"/>
          <w:i/>
        </w:rPr>
        <w:t>Kategorisasi Employability</w:t>
      </w:r>
    </w:p>
    <w:tbl>
      <w:tblPr>
        <w:tblStyle w:val="TableGrid"/>
        <w:tblW w:w="7560" w:type="dxa"/>
        <w:jc w:val="center"/>
        <w:tblLayout w:type="fixed"/>
        <w:tblLook w:val="04A0" w:firstRow="1" w:lastRow="0" w:firstColumn="1" w:lastColumn="0" w:noHBand="0" w:noVBand="1"/>
      </w:tblPr>
      <w:tblGrid>
        <w:gridCol w:w="1630"/>
        <w:gridCol w:w="1475"/>
        <w:gridCol w:w="1350"/>
        <w:gridCol w:w="1845"/>
        <w:gridCol w:w="1260"/>
      </w:tblGrid>
      <w:tr w:rsidR="0060412D" w:rsidRPr="008C2315" w14:paraId="6FD2C800" w14:textId="77777777" w:rsidTr="00F9457F">
        <w:trPr>
          <w:jc w:val="center"/>
        </w:trPr>
        <w:tc>
          <w:tcPr>
            <w:tcW w:w="1630" w:type="dxa"/>
            <w:tcBorders>
              <w:left w:val="nil"/>
              <w:right w:val="nil"/>
            </w:tcBorders>
            <w:vAlign w:val="center"/>
          </w:tcPr>
          <w:p w14:paraId="256FBC21"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Variabel</w:t>
            </w:r>
          </w:p>
        </w:tc>
        <w:tc>
          <w:tcPr>
            <w:tcW w:w="1475" w:type="dxa"/>
            <w:tcBorders>
              <w:left w:val="nil"/>
              <w:right w:val="nil"/>
            </w:tcBorders>
            <w:vAlign w:val="center"/>
          </w:tcPr>
          <w:p w14:paraId="4A90F762"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Interval</w:t>
            </w:r>
          </w:p>
        </w:tc>
        <w:tc>
          <w:tcPr>
            <w:tcW w:w="1350" w:type="dxa"/>
            <w:tcBorders>
              <w:left w:val="nil"/>
              <w:right w:val="nil"/>
            </w:tcBorders>
            <w:vAlign w:val="center"/>
          </w:tcPr>
          <w:p w14:paraId="366F49B0"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Frekuensi</w:t>
            </w:r>
          </w:p>
        </w:tc>
        <w:tc>
          <w:tcPr>
            <w:tcW w:w="1845" w:type="dxa"/>
            <w:tcBorders>
              <w:left w:val="nil"/>
              <w:right w:val="nil"/>
            </w:tcBorders>
            <w:vAlign w:val="center"/>
          </w:tcPr>
          <w:p w14:paraId="666AABAB"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Persentase (%)</w:t>
            </w:r>
          </w:p>
        </w:tc>
        <w:tc>
          <w:tcPr>
            <w:tcW w:w="1260" w:type="dxa"/>
            <w:tcBorders>
              <w:left w:val="nil"/>
              <w:right w:val="nil"/>
            </w:tcBorders>
            <w:vAlign w:val="center"/>
          </w:tcPr>
          <w:p w14:paraId="2548AAF2"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Kategori</w:t>
            </w:r>
          </w:p>
        </w:tc>
      </w:tr>
      <w:tr w:rsidR="0060412D" w:rsidRPr="008C2315" w14:paraId="166B98A7" w14:textId="77777777" w:rsidTr="00F9457F">
        <w:trPr>
          <w:jc w:val="center"/>
        </w:trPr>
        <w:tc>
          <w:tcPr>
            <w:tcW w:w="1630" w:type="dxa"/>
            <w:vMerge w:val="restart"/>
            <w:tcBorders>
              <w:left w:val="nil"/>
              <w:bottom w:val="nil"/>
              <w:right w:val="nil"/>
            </w:tcBorders>
          </w:tcPr>
          <w:p w14:paraId="044F89C9" w14:textId="77777777" w:rsidR="0060412D" w:rsidRPr="008C2315" w:rsidRDefault="0060412D" w:rsidP="00E20C41">
            <w:pPr>
              <w:pStyle w:val="ListParagraph"/>
              <w:ind w:left="0"/>
              <w:jc w:val="center"/>
              <w:rPr>
                <w:rFonts w:ascii="Times New Roman" w:hAnsi="Times New Roman"/>
                <w:i/>
                <w:sz w:val="24"/>
                <w:szCs w:val="24"/>
              </w:rPr>
            </w:pPr>
            <w:r w:rsidRPr="008C2315">
              <w:rPr>
                <w:rFonts w:ascii="Times New Roman" w:hAnsi="Times New Roman"/>
                <w:i/>
                <w:sz w:val="24"/>
                <w:szCs w:val="24"/>
              </w:rPr>
              <w:t>Employability</w:t>
            </w:r>
          </w:p>
        </w:tc>
        <w:tc>
          <w:tcPr>
            <w:tcW w:w="1475" w:type="dxa"/>
            <w:tcBorders>
              <w:left w:val="nil"/>
              <w:bottom w:val="nil"/>
              <w:right w:val="nil"/>
            </w:tcBorders>
          </w:tcPr>
          <w:p w14:paraId="7A659924"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92</w:t>
            </w:r>
          </w:p>
        </w:tc>
        <w:tc>
          <w:tcPr>
            <w:tcW w:w="1350" w:type="dxa"/>
            <w:tcBorders>
              <w:left w:val="nil"/>
              <w:bottom w:val="nil"/>
              <w:right w:val="nil"/>
            </w:tcBorders>
          </w:tcPr>
          <w:p w14:paraId="26B0F1F7"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12</w:t>
            </w:r>
          </w:p>
        </w:tc>
        <w:tc>
          <w:tcPr>
            <w:tcW w:w="1845" w:type="dxa"/>
            <w:tcBorders>
              <w:left w:val="nil"/>
              <w:bottom w:val="nil"/>
              <w:right w:val="nil"/>
            </w:tcBorders>
          </w:tcPr>
          <w:p w14:paraId="6D3F5C2E"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15 %</w:t>
            </w:r>
          </w:p>
        </w:tc>
        <w:tc>
          <w:tcPr>
            <w:tcW w:w="1260" w:type="dxa"/>
            <w:tcBorders>
              <w:left w:val="nil"/>
              <w:bottom w:val="nil"/>
              <w:right w:val="nil"/>
            </w:tcBorders>
          </w:tcPr>
          <w:p w14:paraId="32C04D8B"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Tinggi</w:t>
            </w:r>
          </w:p>
        </w:tc>
      </w:tr>
      <w:tr w:rsidR="0060412D" w:rsidRPr="008C2315" w14:paraId="10172160" w14:textId="77777777" w:rsidTr="00F9457F">
        <w:trPr>
          <w:jc w:val="center"/>
        </w:trPr>
        <w:tc>
          <w:tcPr>
            <w:tcW w:w="1630" w:type="dxa"/>
            <w:vMerge/>
            <w:tcBorders>
              <w:top w:val="nil"/>
              <w:left w:val="nil"/>
              <w:bottom w:val="nil"/>
              <w:right w:val="nil"/>
            </w:tcBorders>
          </w:tcPr>
          <w:p w14:paraId="38CBF943" w14:textId="77777777" w:rsidR="0060412D" w:rsidRPr="008C2315" w:rsidRDefault="0060412D" w:rsidP="00E20C41">
            <w:pPr>
              <w:pStyle w:val="ListParagraph"/>
              <w:ind w:left="0"/>
              <w:jc w:val="center"/>
              <w:rPr>
                <w:rFonts w:ascii="Times New Roman" w:hAnsi="Times New Roman"/>
                <w:sz w:val="24"/>
                <w:szCs w:val="24"/>
              </w:rPr>
            </w:pPr>
          </w:p>
        </w:tc>
        <w:tc>
          <w:tcPr>
            <w:tcW w:w="1475" w:type="dxa"/>
            <w:tcBorders>
              <w:top w:val="nil"/>
              <w:left w:val="nil"/>
              <w:bottom w:val="nil"/>
              <w:right w:val="nil"/>
            </w:tcBorders>
          </w:tcPr>
          <w:p w14:paraId="04265AD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79 &lt; X ≤ 92</w:t>
            </w:r>
          </w:p>
        </w:tc>
        <w:tc>
          <w:tcPr>
            <w:tcW w:w="1350" w:type="dxa"/>
            <w:tcBorders>
              <w:top w:val="nil"/>
              <w:left w:val="nil"/>
              <w:bottom w:val="nil"/>
              <w:right w:val="nil"/>
            </w:tcBorders>
          </w:tcPr>
          <w:p w14:paraId="4E77488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57</w:t>
            </w:r>
          </w:p>
        </w:tc>
        <w:tc>
          <w:tcPr>
            <w:tcW w:w="1845" w:type="dxa"/>
            <w:tcBorders>
              <w:top w:val="nil"/>
              <w:left w:val="nil"/>
              <w:bottom w:val="nil"/>
              <w:right w:val="nil"/>
            </w:tcBorders>
          </w:tcPr>
          <w:p w14:paraId="5126A196"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71,25 %</w:t>
            </w:r>
          </w:p>
        </w:tc>
        <w:tc>
          <w:tcPr>
            <w:tcW w:w="1260" w:type="dxa"/>
            <w:tcBorders>
              <w:top w:val="nil"/>
              <w:left w:val="nil"/>
              <w:bottom w:val="nil"/>
              <w:right w:val="nil"/>
            </w:tcBorders>
          </w:tcPr>
          <w:p w14:paraId="5211CDF5"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Sedang</w:t>
            </w:r>
          </w:p>
        </w:tc>
      </w:tr>
      <w:tr w:rsidR="0060412D" w:rsidRPr="008C2315" w14:paraId="2AC10EB6" w14:textId="77777777" w:rsidTr="00F9457F">
        <w:trPr>
          <w:jc w:val="center"/>
        </w:trPr>
        <w:tc>
          <w:tcPr>
            <w:tcW w:w="1630" w:type="dxa"/>
            <w:vMerge/>
            <w:tcBorders>
              <w:top w:val="nil"/>
              <w:left w:val="nil"/>
              <w:right w:val="nil"/>
            </w:tcBorders>
          </w:tcPr>
          <w:p w14:paraId="62680C88" w14:textId="77777777" w:rsidR="0060412D" w:rsidRPr="008C2315" w:rsidRDefault="0060412D" w:rsidP="00E20C41">
            <w:pPr>
              <w:pStyle w:val="ListParagraph"/>
              <w:ind w:left="0"/>
              <w:jc w:val="center"/>
              <w:rPr>
                <w:rFonts w:ascii="Times New Roman" w:hAnsi="Times New Roman"/>
                <w:sz w:val="24"/>
                <w:szCs w:val="24"/>
              </w:rPr>
            </w:pPr>
          </w:p>
        </w:tc>
        <w:tc>
          <w:tcPr>
            <w:tcW w:w="1475" w:type="dxa"/>
            <w:tcBorders>
              <w:top w:val="nil"/>
              <w:left w:val="nil"/>
              <w:right w:val="nil"/>
            </w:tcBorders>
          </w:tcPr>
          <w:p w14:paraId="4CB5A123"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79</w:t>
            </w:r>
          </w:p>
        </w:tc>
        <w:tc>
          <w:tcPr>
            <w:tcW w:w="1350" w:type="dxa"/>
            <w:tcBorders>
              <w:top w:val="nil"/>
              <w:left w:val="nil"/>
              <w:right w:val="nil"/>
            </w:tcBorders>
          </w:tcPr>
          <w:p w14:paraId="6EF38C7C"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11</w:t>
            </w:r>
          </w:p>
        </w:tc>
        <w:tc>
          <w:tcPr>
            <w:tcW w:w="1845" w:type="dxa"/>
            <w:tcBorders>
              <w:top w:val="nil"/>
              <w:left w:val="nil"/>
              <w:right w:val="nil"/>
            </w:tcBorders>
          </w:tcPr>
          <w:p w14:paraId="106169E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13,75 %</w:t>
            </w:r>
          </w:p>
        </w:tc>
        <w:tc>
          <w:tcPr>
            <w:tcW w:w="1260" w:type="dxa"/>
            <w:tcBorders>
              <w:top w:val="nil"/>
              <w:left w:val="nil"/>
              <w:right w:val="nil"/>
            </w:tcBorders>
          </w:tcPr>
          <w:p w14:paraId="0428C2AD"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Rendah</w:t>
            </w:r>
          </w:p>
        </w:tc>
      </w:tr>
      <w:tr w:rsidR="0060412D" w:rsidRPr="008C2315" w14:paraId="77E71C4C" w14:textId="77777777" w:rsidTr="00F9457F">
        <w:trPr>
          <w:jc w:val="center"/>
        </w:trPr>
        <w:tc>
          <w:tcPr>
            <w:tcW w:w="1630" w:type="dxa"/>
            <w:tcBorders>
              <w:left w:val="nil"/>
              <w:right w:val="nil"/>
            </w:tcBorders>
          </w:tcPr>
          <w:p w14:paraId="4B5E27DF"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Jumlah</w:t>
            </w:r>
          </w:p>
        </w:tc>
        <w:tc>
          <w:tcPr>
            <w:tcW w:w="1475" w:type="dxa"/>
            <w:tcBorders>
              <w:left w:val="nil"/>
              <w:right w:val="nil"/>
            </w:tcBorders>
          </w:tcPr>
          <w:p w14:paraId="762C61FC" w14:textId="77777777" w:rsidR="0060412D" w:rsidRPr="008C2315" w:rsidRDefault="0060412D" w:rsidP="00E20C41">
            <w:pPr>
              <w:pStyle w:val="ListParagraph"/>
              <w:ind w:left="0"/>
              <w:jc w:val="center"/>
              <w:rPr>
                <w:rFonts w:ascii="Times New Roman" w:hAnsi="Times New Roman"/>
                <w:b/>
                <w:sz w:val="24"/>
                <w:szCs w:val="24"/>
              </w:rPr>
            </w:pPr>
          </w:p>
        </w:tc>
        <w:tc>
          <w:tcPr>
            <w:tcW w:w="1350" w:type="dxa"/>
            <w:tcBorders>
              <w:left w:val="nil"/>
              <w:right w:val="nil"/>
            </w:tcBorders>
          </w:tcPr>
          <w:p w14:paraId="1FB807CB"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80</w:t>
            </w:r>
          </w:p>
        </w:tc>
        <w:tc>
          <w:tcPr>
            <w:tcW w:w="1845" w:type="dxa"/>
            <w:tcBorders>
              <w:left w:val="nil"/>
              <w:right w:val="nil"/>
            </w:tcBorders>
          </w:tcPr>
          <w:p w14:paraId="720FCB56" w14:textId="5CF8EA44" w:rsidR="0060412D" w:rsidRPr="008C2315" w:rsidRDefault="0060412D" w:rsidP="0060412D">
            <w:pPr>
              <w:pStyle w:val="ListParagraph"/>
              <w:numPr>
                <w:ilvl w:val="0"/>
                <w:numId w:val="10"/>
              </w:numPr>
              <w:jc w:val="center"/>
              <w:rPr>
                <w:rFonts w:ascii="Times New Roman" w:hAnsi="Times New Roman"/>
                <w:b/>
                <w:sz w:val="24"/>
                <w:szCs w:val="24"/>
              </w:rPr>
            </w:pPr>
          </w:p>
        </w:tc>
        <w:tc>
          <w:tcPr>
            <w:tcW w:w="1260" w:type="dxa"/>
            <w:tcBorders>
              <w:left w:val="nil"/>
              <w:right w:val="nil"/>
            </w:tcBorders>
          </w:tcPr>
          <w:p w14:paraId="62F8A537" w14:textId="77777777" w:rsidR="0060412D" w:rsidRPr="008C2315" w:rsidRDefault="0060412D" w:rsidP="00E20C41">
            <w:pPr>
              <w:pStyle w:val="ListParagraph"/>
              <w:ind w:left="0"/>
              <w:jc w:val="center"/>
              <w:rPr>
                <w:rFonts w:ascii="Times New Roman" w:hAnsi="Times New Roman"/>
                <w:b/>
                <w:sz w:val="24"/>
                <w:szCs w:val="24"/>
              </w:rPr>
            </w:pPr>
          </w:p>
        </w:tc>
      </w:tr>
    </w:tbl>
    <w:p w14:paraId="10A334D9" w14:textId="77777777" w:rsidR="0060412D" w:rsidRPr="008C2315" w:rsidRDefault="0060412D" w:rsidP="00F9457F">
      <w:pPr>
        <w:spacing w:line="480" w:lineRule="auto"/>
        <w:ind w:firstLine="540"/>
        <w:jc w:val="both"/>
        <w:rPr>
          <w:rFonts w:ascii="Times New Roman" w:hAnsi="Times New Roman" w:cs="Times New Roman"/>
        </w:rPr>
      </w:pPr>
      <w:r w:rsidRPr="008C2315">
        <w:rPr>
          <w:rFonts w:ascii="Times New Roman" w:hAnsi="Times New Roman" w:cs="Times New Roman"/>
        </w:rPr>
        <w:t xml:space="preserve">Berdasarkan hasil pengkategorisasian di atas, dapat diketahui bahwa guru yang memiliki </w:t>
      </w:r>
      <w:r w:rsidRPr="008C2315">
        <w:rPr>
          <w:rFonts w:ascii="Times New Roman" w:hAnsi="Times New Roman" w:cs="Times New Roman"/>
          <w:i/>
        </w:rPr>
        <w:t>employability</w:t>
      </w:r>
      <w:r w:rsidRPr="008C2315">
        <w:rPr>
          <w:rFonts w:ascii="Times New Roman" w:hAnsi="Times New Roman" w:cs="Times New Roman"/>
        </w:rPr>
        <w:t xml:space="preserve"> dalam kategori rendah sebanyak 11 orang (13,75%), kategori sedang sebanyak 57 orang (71,25%), dan kategori tinggi sejumlah 12 orang (15%), sehingga dapat diperoleh kesimpulan bahwa </w:t>
      </w:r>
      <w:r w:rsidRPr="008C2315">
        <w:rPr>
          <w:rFonts w:ascii="Times New Roman" w:hAnsi="Times New Roman" w:cs="Times New Roman"/>
          <w:i/>
        </w:rPr>
        <w:t>employability</w:t>
      </w:r>
      <w:r w:rsidRPr="008C2315">
        <w:rPr>
          <w:rFonts w:ascii="Times New Roman" w:hAnsi="Times New Roman" w:cs="Times New Roman"/>
        </w:rPr>
        <w:t xml:space="preserve"> yang dimiliki pada sebagian besar subjek pada penelitian ini termasuk dalam kategori sedang.</w:t>
      </w:r>
    </w:p>
    <w:p w14:paraId="74393F34" w14:textId="77777777" w:rsidR="00F8253D" w:rsidRDefault="0060412D" w:rsidP="00F8253D">
      <w:pPr>
        <w:spacing w:line="480" w:lineRule="auto"/>
        <w:jc w:val="both"/>
        <w:rPr>
          <w:rFonts w:ascii="Times New Roman" w:hAnsi="Times New Roman" w:cs="Times New Roman"/>
        </w:rPr>
      </w:pPr>
      <w:r w:rsidRPr="007A5060">
        <w:rPr>
          <w:rFonts w:ascii="Times New Roman" w:hAnsi="Times New Roman" w:cs="Times New Roman"/>
          <w:i/>
        </w:rPr>
        <w:t>Pengalaman kerja</w:t>
      </w:r>
    </w:p>
    <w:p w14:paraId="2F795A98" w14:textId="533A9969" w:rsidR="0060412D" w:rsidRPr="008C2315" w:rsidRDefault="0060412D" w:rsidP="00F8253D">
      <w:pPr>
        <w:spacing w:line="480" w:lineRule="auto"/>
        <w:ind w:firstLine="540"/>
        <w:jc w:val="both"/>
        <w:rPr>
          <w:rFonts w:ascii="Times New Roman" w:hAnsi="Times New Roman" w:cs="Times New Roman"/>
        </w:rPr>
      </w:pPr>
      <w:r w:rsidRPr="008C2315">
        <w:rPr>
          <w:rFonts w:ascii="Times New Roman" w:hAnsi="Times New Roman" w:cs="Times New Roman"/>
        </w:rPr>
        <w:t>Kategorisasi pengalaman kerja pada guru SMK Muhammadiyah Moyudan dapat dilihat pada tabel berikut:</w:t>
      </w:r>
    </w:p>
    <w:p w14:paraId="1748ABDB" w14:textId="62703F06" w:rsidR="0060412D" w:rsidRPr="008C2315" w:rsidRDefault="0060412D" w:rsidP="008C2315">
      <w:pPr>
        <w:jc w:val="both"/>
        <w:rPr>
          <w:rFonts w:ascii="Times New Roman" w:hAnsi="Times New Roman" w:cs="Times New Roman"/>
          <w:b/>
        </w:rPr>
      </w:pPr>
      <w:r w:rsidRPr="007A5060">
        <w:rPr>
          <w:rFonts w:ascii="Times New Roman" w:hAnsi="Times New Roman" w:cs="Times New Roman"/>
        </w:rPr>
        <w:t>Tabel</w:t>
      </w:r>
      <w:r w:rsidRPr="007A5060">
        <w:rPr>
          <w:rFonts w:ascii="Times New Roman" w:hAnsi="Times New Roman" w:cs="Times New Roman"/>
        </w:rPr>
        <w:t xml:space="preserve"> 3</w:t>
      </w:r>
      <w:r w:rsidRPr="007A5060">
        <w:rPr>
          <w:rFonts w:ascii="Times New Roman" w:hAnsi="Times New Roman" w:cs="Times New Roman"/>
        </w:rPr>
        <w:t>.</w:t>
      </w:r>
      <w:r w:rsidR="008C2315" w:rsidRPr="007A5060">
        <w:rPr>
          <w:rFonts w:ascii="Times New Roman" w:hAnsi="Times New Roman" w:cs="Times New Roman"/>
        </w:rPr>
        <w:t xml:space="preserve"> </w:t>
      </w:r>
      <w:r w:rsidRPr="008C2315">
        <w:rPr>
          <w:rFonts w:ascii="Times New Roman" w:hAnsi="Times New Roman" w:cs="Times New Roman"/>
          <w:i/>
        </w:rPr>
        <w:t>Kategorisasi Pengalaman Kerja</w:t>
      </w:r>
    </w:p>
    <w:tbl>
      <w:tblPr>
        <w:tblStyle w:val="TableGrid"/>
        <w:tblW w:w="7380" w:type="dxa"/>
        <w:jc w:val="center"/>
        <w:tblBorders>
          <w:left w:val="none" w:sz="0" w:space="0" w:color="auto"/>
          <w:right w:val="none" w:sz="0" w:space="0" w:color="auto"/>
        </w:tblBorders>
        <w:tblLayout w:type="fixed"/>
        <w:tblLook w:val="04A0" w:firstRow="1" w:lastRow="0" w:firstColumn="1" w:lastColumn="0" w:noHBand="0" w:noVBand="1"/>
      </w:tblPr>
      <w:tblGrid>
        <w:gridCol w:w="1583"/>
        <w:gridCol w:w="1495"/>
        <w:gridCol w:w="1350"/>
        <w:gridCol w:w="1782"/>
        <w:gridCol w:w="1170"/>
      </w:tblGrid>
      <w:tr w:rsidR="0060412D" w:rsidRPr="008C2315" w14:paraId="5AD98432" w14:textId="77777777" w:rsidTr="005875EC">
        <w:trPr>
          <w:jc w:val="center"/>
        </w:trPr>
        <w:tc>
          <w:tcPr>
            <w:tcW w:w="1583" w:type="dxa"/>
            <w:tcBorders>
              <w:right w:val="nil"/>
            </w:tcBorders>
            <w:vAlign w:val="center"/>
          </w:tcPr>
          <w:p w14:paraId="59F5B1D2"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Variabel</w:t>
            </w:r>
          </w:p>
        </w:tc>
        <w:tc>
          <w:tcPr>
            <w:tcW w:w="1495" w:type="dxa"/>
            <w:tcBorders>
              <w:left w:val="nil"/>
              <w:right w:val="nil"/>
            </w:tcBorders>
            <w:vAlign w:val="center"/>
          </w:tcPr>
          <w:p w14:paraId="41B3A725"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Interval</w:t>
            </w:r>
          </w:p>
        </w:tc>
        <w:tc>
          <w:tcPr>
            <w:tcW w:w="1350" w:type="dxa"/>
            <w:tcBorders>
              <w:left w:val="nil"/>
              <w:right w:val="nil"/>
            </w:tcBorders>
            <w:vAlign w:val="center"/>
          </w:tcPr>
          <w:p w14:paraId="242018D3"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Frekuensi</w:t>
            </w:r>
          </w:p>
        </w:tc>
        <w:tc>
          <w:tcPr>
            <w:tcW w:w="1782" w:type="dxa"/>
            <w:tcBorders>
              <w:left w:val="nil"/>
              <w:right w:val="nil"/>
            </w:tcBorders>
            <w:vAlign w:val="center"/>
          </w:tcPr>
          <w:p w14:paraId="7E651D15"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Persentase (%)</w:t>
            </w:r>
          </w:p>
        </w:tc>
        <w:tc>
          <w:tcPr>
            <w:tcW w:w="1170" w:type="dxa"/>
            <w:tcBorders>
              <w:left w:val="nil"/>
            </w:tcBorders>
            <w:vAlign w:val="center"/>
          </w:tcPr>
          <w:p w14:paraId="0819A4F2"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Kategori</w:t>
            </w:r>
          </w:p>
        </w:tc>
      </w:tr>
      <w:tr w:rsidR="0060412D" w:rsidRPr="008C2315" w14:paraId="3F7ED62F" w14:textId="77777777" w:rsidTr="005875EC">
        <w:trPr>
          <w:jc w:val="center"/>
        </w:trPr>
        <w:tc>
          <w:tcPr>
            <w:tcW w:w="1583" w:type="dxa"/>
            <w:vMerge w:val="restart"/>
            <w:tcBorders>
              <w:bottom w:val="nil"/>
              <w:right w:val="nil"/>
            </w:tcBorders>
          </w:tcPr>
          <w:p w14:paraId="65B1596A" w14:textId="77777777" w:rsidR="0060412D" w:rsidRPr="008C2315" w:rsidRDefault="0060412D" w:rsidP="00E20C41">
            <w:pPr>
              <w:pStyle w:val="ListParagraph"/>
              <w:ind w:left="0"/>
              <w:jc w:val="both"/>
              <w:rPr>
                <w:rFonts w:ascii="Times New Roman" w:hAnsi="Times New Roman"/>
                <w:sz w:val="24"/>
                <w:szCs w:val="24"/>
              </w:rPr>
            </w:pPr>
            <w:r w:rsidRPr="008C2315">
              <w:rPr>
                <w:rFonts w:ascii="Times New Roman" w:hAnsi="Times New Roman"/>
                <w:sz w:val="24"/>
                <w:szCs w:val="24"/>
              </w:rPr>
              <w:t xml:space="preserve">Pengalaman kerja </w:t>
            </w:r>
          </w:p>
        </w:tc>
        <w:tc>
          <w:tcPr>
            <w:tcW w:w="1495" w:type="dxa"/>
            <w:tcBorders>
              <w:left w:val="nil"/>
              <w:bottom w:val="nil"/>
              <w:right w:val="nil"/>
            </w:tcBorders>
          </w:tcPr>
          <w:p w14:paraId="5FC01CE2"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58</w:t>
            </w:r>
          </w:p>
        </w:tc>
        <w:tc>
          <w:tcPr>
            <w:tcW w:w="1350" w:type="dxa"/>
            <w:tcBorders>
              <w:left w:val="nil"/>
              <w:bottom w:val="nil"/>
              <w:right w:val="nil"/>
            </w:tcBorders>
          </w:tcPr>
          <w:p w14:paraId="68210116"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14</w:t>
            </w:r>
          </w:p>
        </w:tc>
        <w:tc>
          <w:tcPr>
            <w:tcW w:w="1782" w:type="dxa"/>
            <w:tcBorders>
              <w:left w:val="nil"/>
              <w:bottom w:val="nil"/>
              <w:right w:val="nil"/>
            </w:tcBorders>
          </w:tcPr>
          <w:p w14:paraId="553393EA"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17,5 %</w:t>
            </w:r>
          </w:p>
        </w:tc>
        <w:tc>
          <w:tcPr>
            <w:tcW w:w="1170" w:type="dxa"/>
            <w:tcBorders>
              <w:left w:val="nil"/>
              <w:bottom w:val="nil"/>
            </w:tcBorders>
          </w:tcPr>
          <w:p w14:paraId="36BE5991"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 xml:space="preserve">Tinggi </w:t>
            </w:r>
          </w:p>
        </w:tc>
      </w:tr>
      <w:tr w:rsidR="0060412D" w:rsidRPr="008C2315" w14:paraId="76E9BE7C" w14:textId="77777777" w:rsidTr="005875EC">
        <w:trPr>
          <w:jc w:val="center"/>
        </w:trPr>
        <w:tc>
          <w:tcPr>
            <w:tcW w:w="1583" w:type="dxa"/>
            <w:vMerge/>
            <w:tcBorders>
              <w:top w:val="nil"/>
              <w:bottom w:val="nil"/>
              <w:right w:val="nil"/>
            </w:tcBorders>
          </w:tcPr>
          <w:p w14:paraId="7FEB9FFD" w14:textId="77777777" w:rsidR="0060412D" w:rsidRPr="008C2315" w:rsidRDefault="0060412D" w:rsidP="00E20C41">
            <w:pPr>
              <w:pStyle w:val="ListParagraph"/>
              <w:ind w:left="0"/>
              <w:jc w:val="both"/>
              <w:rPr>
                <w:rFonts w:ascii="Times New Roman" w:hAnsi="Times New Roman"/>
                <w:sz w:val="24"/>
                <w:szCs w:val="24"/>
              </w:rPr>
            </w:pPr>
          </w:p>
        </w:tc>
        <w:tc>
          <w:tcPr>
            <w:tcW w:w="1495" w:type="dxa"/>
            <w:tcBorders>
              <w:top w:val="nil"/>
              <w:left w:val="nil"/>
              <w:bottom w:val="nil"/>
              <w:right w:val="nil"/>
            </w:tcBorders>
          </w:tcPr>
          <w:p w14:paraId="0D65A1BA"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44 &lt; X ≤ 58</w:t>
            </w:r>
          </w:p>
        </w:tc>
        <w:tc>
          <w:tcPr>
            <w:tcW w:w="1350" w:type="dxa"/>
            <w:tcBorders>
              <w:top w:val="nil"/>
              <w:left w:val="nil"/>
              <w:bottom w:val="nil"/>
              <w:right w:val="nil"/>
            </w:tcBorders>
          </w:tcPr>
          <w:p w14:paraId="0EFA16F1"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54</w:t>
            </w:r>
          </w:p>
        </w:tc>
        <w:tc>
          <w:tcPr>
            <w:tcW w:w="1782" w:type="dxa"/>
            <w:tcBorders>
              <w:top w:val="nil"/>
              <w:left w:val="nil"/>
              <w:bottom w:val="nil"/>
              <w:right w:val="nil"/>
            </w:tcBorders>
          </w:tcPr>
          <w:p w14:paraId="2B4EE223"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67,5 %</w:t>
            </w:r>
          </w:p>
        </w:tc>
        <w:tc>
          <w:tcPr>
            <w:tcW w:w="1170" w:type="dxa"/>
            <w:tcBorders>
              <w:top w:val="nil"/>
              <w:left w:val="nil"/>
              <w:bottom w:val="nil"/>
            </w:tcBorders>
          </w:tcPr>
          <w:p w14:paraId="0C46103D"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Sedang</w:t>
            </w:r>
          </w:p>
        </w:tc>
      </w:tr>
      <w:tr w:rsidR="0060412D" w:rsidRPr="008C2315" w14:paraId="7BB3E884" w14:textId="77777777" w:rsidTr="005875EC">
        <w:trPr>
          <w:jc w:val="center"/>
        </w:trPr>
        <w:tc>
          <w:tcPr>
            <w:tcW w:w="1583" w:type="dxa"/>
            <w:vMerge/>
            <w:tcBorders>
              <w:top w:val="nil"/>
              <w:right w:val="nil"/>
            </w:tcBorders>
          </w:tcPr>
          <w:p w14:paraId="003DA272" w14:textId="77777777" w:rsidR="0060412D" w:rsidRPr="008C2315" w:rsidRDefault="0060412D" w:rsidP="00E20C41">
            <w:pPr>
              <w:pStyle w:val="ListParagraph"/>
              <w:ind w:left="0"/>
              <w:jc w:val="both"/>
              <w:rPr>
                <w:rFonts w:ascii="Times New Roman" w:hAnsi="Times New Roman"/>
                <w:sz w:val="24"/>
                <w:szCs w:val="24"/>
              </w:rPr>
            </w:pPr>
          </w:p>
        </w:tc>
        <w:tc>
          <w:tcPr>
            <w:tcW w:w="1495" w:type="dxa"/>
            <w:tcBorders>
              <w:top w:val="nil"/>
              <w:left w:val="nil"/>
              <w:right w:val="nil"/>
            </w:tcBorders>
          </w:tcPr>
          <w:p w14:paraId="578DAB9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44</w:t>
            </w:r>
          </w:p>
        </w:tc>
        <w:tc>
          <w:tcPr>
            <w:tcW w:w="1350" w:type="dxa"/>
            <w:tcBorders>
              <w:top w:val="nil"/>
              <w:left w:val="nil"/>
              <w:right w:val="nil"/>
            </w:tcBorders>
          </w:tcPr>
          <w:p w14:paraId="70FC477F"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12</w:t>
            </w:r>
          </w:p>
        </w:tc>
        <w:tc>
          <w:tcPr>
            <w:tcW w:w="1782" w:type="dxa"/>
            <w:tcBorders>
              <w:top w:val="nil"/>
              <w:left w:val="nil"/>
              <w:right w:val="nil"/>
            </w:tcBorders>
          </w:tcPr>
          <w:p w14:paraId="194FCF98"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 xml:space="preserve">15 % </w:t>
            </w:r>
          </w:p>
        </w:tc>
        <w:tc>
          <w:tcPr>
            <w:tcW w:w="1170" w:type="dxa"/>
            <w:tcBorders>
              <w:top w:val="nil"/>
              <w:left w:val="nil"/>
            </w:tcBorders>
          </w:tcPr>
          <w:p w14:paraId="25DBC8D2"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Rendah</w:t>
            </w:r>
          </w:p>
        </w:tc>
      </w:tr>
      <w:tr w:rsidR="0060412D" w:rsidRPr="008C2315" w14:paraId="455AB88A" w14:textId="77777777" w:rsidTr="005875EC">
        <w:trPr>
          <w:jc w:val="center"/>
        </w:trPr>
        <w:tc>
          <w:tcPr>
            <w:tcW w:w="1583" w:type="dxa"/>
            <w:tcBorders>
              <w:right w:val="nil"/>
            </w:tcBorders>
          </w:tcPr>
          <w:p w14:paraId="3FEC140D"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Jumlah</w:t>
            </w:r>
          </w:p>
        </w:tc>
        <w:tc>
          <w:tcPr>
            <w:tcW w:w="1495" w:type="dxa"/>
            <w:tcBorders>
              <w:left w:val="nil"/>
              <w:right w:val="nil"/>
            </w:tcBorders>
          </w:tcPr>
          <w:p w14:paraId="5ECA198D" w14:textId="77777777" w:rsidR="0060412D" w:rsidRPr="008C2315" w:rsidRDefault="0060412D" w:rsidP="00E20C41">
            <w:pPr>
              <w:pStyle w:val="ListParagraph"/>
              <w:ind w:left="0"/>
              <w:jc w:val="center"/>
              <w:rPr>
                <w:rFonts w:ascii="Times New Roman" w:hAnsi="Times New Roman"/>
                <w:b/>
                <w:sz w:val="24"/>
                <w:szCs w:val="24"/>
              </w:rPr>
            </w:pPr>
          </w:p>
        </w:tc>
        <w:tc>
          <w:tcPr>
            <w:tcW w:w="1350" w:type="dxa"/>
            <w:tcBorders>
              <w:left w:val="nil"/>
              <w:right w:val="nil"/>
            </w:tcBorders>
          </w:tcPr>
          <w:p w14:paraId="0A432678"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80</w:t>
            </w:r>
          </w:p>
        </w:tc>
        <w:tc>
          <w:tcPr>
            <w:tcW w:w="1782" w:type="dxa"/>
            <w:tcBorders>
              <w:left w:val="nil"/>
              <w:right w:val="nil"/>
            </w:tcBorders>
          </w:tcPr>
          <w:p w14:paraId="4D2780D1" w14:textId="722E56C5" w:rsidR="0060412D" w:rsidRPr="008C2315" w:rsidRDefault="0060412D" w:rsidP="0060412D">
            <w:pPr>
              <w:pStyle w:val="ListParagraph"/>
              <w:numPr>
                <w:ilvl w:val="0"/>
                <w:numId w:val="11"/>
              </w:numPr>
              <w:jc w:val="center"/>
              <w:rPr>
                <w:rFonts w:ascii="Times New Roman" w:hAnsi="Times New Roman"/>
                <w:b/>
                <w:sz w:val="24"/>
                <w:szCs w:val="24"/>
              </w:rPr>
            </w:pPr>
          </w:p>
        </w:tc>
        <w:tc>
          <w:tcPr>
            <w:tcW w:w="1170" w:type="dxa"/>
            <w:tcBorders>
              <w:left w:val="nil"/>
            </w:tcBorders>
          </w:tcPr>
          <w:p w14:paraId="7F85A6BE" w14:textId="77777777" w:rsidR="0060412D" w:rsidRPr="008C2315" w:rsidRDefault="0060412D" w:rsidP="00E20C41">
            <w:pPr>
              <w:pStyle w:val="ListParagraph"/>
              <w:ind w:left="0"/>
              <w:jc w:val="center"/>
              <w:rPr>
                <w:rFonts w:ascii="Times New Roman" w:hAnsi="Times New Roman"/>
                <w:b/>
                <w:sz w:val="24"/>
                <w:szCs w:val="24"/>
              </w:rPr>
            </w:pPr>
          </w:p>
        </w:tc>
      </w:tr>
    </w:tbl>
    <w:p w14:paraId="4D01094B" w14:textId="77777777" w:rsidR="0060412D" w:rsidRPr="007A5060" w:rsidRDefault="0060412D" w:rsidP="00F8253D">
      <w:pPr>
        <w:spacing w:before="240" w:line="480" w:lineRule="auto"/>
        <w:ind w:firstLine="540"/>
        <w:jc w:val="both"/>
        <w:rPr>
          <w:rFonts w:ascii="Times New Roman" w:hAnsi="Times New Roman" w:cs="Times New Roman"/>
          <w:i/>
        </w:rPr>
      </w:pPr>
      <w:r w:rsidRPr="008C2315">
        <w:rPr>
          <w:rFonts w:ascii="Times New Roman" w:hAnsi="Times New Roman" w:cs="Times New Roman"/>
        </w:rPr>
        <w:t>Berdasarkan hasil pengkategorisasian di atas, dapat diketahui bahwa guru yang memiliki pengalaman kerja dalam kategori rendah sebanyak 12 orang (15%), kategori sedang sebanyak 54 orang (67,5%), dan kategori tinggi sejumlah 14 orang (17,5%), sehingga dapat diperoleh kesimpulan bahwa pengalaman kerja yang dimiliki pada sebagian besar subjek pada penelitian ini termasuk dalam kategori sedang.</w:t>
      </w:r>
    </w:p>
    <w:p w14:paraId="4FA26C28" w14:textId="77777777" w:rsidR="00F8253D" w:rsidRDefault="0060412D" w:rsidP="00F8253D">
      <w:pPr>
        <w:spacing w:line="480" w:lineRule="auto"/>
        <w:jc w:val="both"/>
        <w:rPr>
          <w:rFonts w:ascii="Times New Roman" w:hAnsi="Times New Roman" w:cs="Times New Roman"/>
          <w:i/>
        </w:rPr>
      </w:pPr>
      <w:r w:rsidRPr="007A5060">
        <w:rPr>
          <w:rFonts w:ascii="Times New Roman" w:hAnsi="Times New Roman" w:cs="Times New Roman"/>
          <w:i/>
        </w:rPr>
        <w:t>Kepuasan kerja</w:t>
      </w:r>
    </w:p>
    <w:p w14:paraId="274767DA" w14:textId="251C15CC" w:rsidR="0060412D" w:rsidRPr="00F8253D" w:rsidRDefault="0060412D" w:rsidP="00F8253D">
      <w:pPr>
        <w:spacing w:line="480" w:lineRule="auto"/>
        <w:ind w:firstLine="540"/>
        <w:jc w:val="both"/>
        <w:rPr>
          <w:rFonts w:ascii="Times New Roman" w:hAnsi="Times New Roman" w:cs="Times New Roman"/>
          <w:i/>
        </w:rPr>
      </w:pPr>
      <w:r w:rsidRPr="008C2315">
        <w:rPr>
          <w:rFonts w:ascii="Times New Roman" w:hAnsi="Times New Roman" w:cs="Times New Roman"/>
        </w:rPr>
        <w:lastRenderedPageBreak/>
        <w:t>Kategorisasi kepuasan kerja pada guru SMK Muhammadiyah Moyud</w:t>
      </w:r>
      <w:r w:rsidRPr="008C2315">
        <w:rPr>
          <w:rFonts w:ascii="Times New Roman" w:hAnsi="Times New Roman" w:cs="Times New Roman"/>
        </w:rPr>
        <w:t xml:space="preserve">an dapat dilihat pada tabel </w:t>
      </w:r>
      <w:r w:rsidRPr="008C2315">
        <w:rPr>
          <w:rFonts w:ascii="Times New Roman" w:hAnsi="Times New Roman" w:cs="Times New Roman"/>
        </w:rPr>
        <w:t>berikut:</w:t>
      </w:r>
    </w:p>
    <w:p w14:paraId="7934C18A" w14:textId="301E6B85" w:rsidR="0060412D" w:rsidRPr="008C2315" w:rsidRDefault="0060412D" w:rsidP="008C2315">
      <w:pPr>
        <w:jc w:val="both"/>
        <w:rPr>
          <w:rFonts w:ascii="Times New Roman" w:hAnsi="Times New Roman" w:cs="Times New Roman"/>
          <w:b/>
        </w:rPr>
      </w:pPr>
      <w:r w:rsidRPr="007A5060">
        <w:rPr>
          <w:rFonts w:ascii="Times New Roman" w:hAnsi="Times New Roman" w:cs="Times New Roman"/>
        </w:rPr>
        <w:t>Tabel</w:t>
      </w:r>
      <w:r w:rsidRPr="007A5060">
        <w:rPr>
          <w:rFonts w:ascii="Times New Roman" w:hAnsi="Times New Roman" w:cs="Times New Roman"/>
        </w:rPr>
        <w:t xml:space="preserve"> 4.</w:t>
      </w:r>
      <w:r w:rsidR="008C2315" w:rsidRPr="007A5060">
        <w:rPr>
          <w:rFonts w:ascii="Times New Roman" w:hAnsi="Times New Roman" w:cs="Times New Roman"/>
        </w:rPr>
        <w:t xml:space="preserve"> </w:t>
      </w:r>
      <w:r w:rsidRPr="008C2315">
        <w:rPr>
          <w:rFonts w:ascii="Times New Roman" w:hAnsi="Times New Roman" w:cs="Times New Roman"/>
          <w:i/>
        </w:rPr>
        <w:t>Kategorisasi Kepuasan Kerja</w:t>
      </w:r>
    </w:p>
    <w:tbl>
      <w:tblPr>
        <w:tblStyle w:val="TableGrid"/>
        <w:tblW w:w="7380" w:type="dxa"/>
        <w:jc w:val="center"/>
        <w:tblLayout w:type="fixed"/>
        <w:tblLook w:val="04A0" w:firstRow="1" w:lastRow="0" w:firstColumn="1" w:lastColumn="0" w:noHBand="0" w:noVBand="1"/>
      </w:tblPr>
      <w:tblGrid>
        <w:gridCol w:w="1440"/>
        <w:gridCol w:w="1548"/>
        <w:gridCol w:w="1350"/>
        <w:gridCol w:w="1782"/>
        <w:gridCol w:w="1260"/>
      </w:tblGrid>
      <w:tr w:rsidR="0060412D" w:rsidRPr="008C2315" w14:paraId="7458C92E" w14:textId="77777777" w:rsidTr="005875EC">
        <w:trPr>
          <w:jc w:val="center"/>
        </w:trPr>
        <w:tc>
          <w:tcPr>
            <w:tcW w:w="1440" w:type="dxa"/>
            <w:tcBorders>
              <w:left w:val="nil"/>
              <w:right w:val="nil"/>
            </w:tcBorders>
            <w:vAlign w:val="center"/>
          </w:tcPr>
          <w:p w14:paraId="77F1C689"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Variabel</w:t>
            </w:r>
          </w:p>
        </w:tc>
        <w:tc>
          <w:tcPr>
            <w:tcW w:w="1548" w:type="dxa"/>
            <w:tcBorders>
              <w:left w:val="nil"/>
              <w:right w:val="nil"/>
            </w:tcBorders>
            <w:vAlign w:val="center"/>
          </w:tcPr>
          <w:p w14:paraId="115A7C45"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Interval</w:t>
            </w:r>
          </w:p>
        </w:tc>
        <w:tc>
          <w:tcPr>
            <w:tcW w:w="1350" w:type="dxa"/>
            <w:tcBorders>
              <w:left w:val="nil"/>
              <w:right w:val="nil"/>
            </w:tcBorders>
            <w:vAlign w:val="center"/>
          </w:tcPr>
          <w:p w14:paraId="575E1857"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Frekuensi</w:t>
            </w:r>
          </w:p>
        </w:tc>
        <w:tc>
          <w:tcPr>
            <w:tcW w:w="1782" w:type="dxa"/>
            <w:tcBorders>
              <w:left w:val="nil"/>
              <w:right w:val="nil"/>
            </w:tcBorders>
            <w:vAlign w:val="center"/>
          </w:tcPr>
          <w:p w14:paraId="4FD8A110"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Persentase (%)</w:t>
            </w:r>
          </w:p>
        </w:tc>
        <w:tc>
          <w:tcPr>
            <w:tcW w:w="1260" w:type="dxa"/>
            <w:tcBorders>
              <w:left w:val="nil"/>
              <w:right w:val="nil"/>
            </w:tcBorders>
            <w:vAlign w:val="center"/>
          </w:tcPr>
          <w:p w14:paraId="44A7CC63"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Kategori</w:t>
            </w:r>
          </w:p>
        </w:tc>
      </w:tr>
      <w:tr w:rsidR="0060412D" w:rsidRPr="008C2315" w14:paraId="6AE6E153" w14:textId="77777777" w:rsidTr="005875EC">
        <w:trPr>
          <w:jc w:val="center"/>
        </w:trPr>
        <w:tc>
          <w:tcPr>
            <w:tcW w:w="1440" w:type="dxa"/>
            <w:vMerge w:val="restart"/>
            <w:tcBorders>
              <w:left w:val="nil"/>
              <w:bottom w:val="nil"/>
              <w:right w:val="nil"/>
            </w:tcBorders>
          </w:tcPr>
          <w:p w14:paraId="0D2AD40A" w14:textId="77777777" w:rsidR="0060412D" w:rsidRPr="008C2315" w:rsidRDefault="0060412D" w:rsidP="00E20C41">
            <w:pPr>
              <w:pStyle w:val="ListParagraph"/>
              <w:ind w:left="0"/>
              <w:jc w:val="both"/>
              <w:rPr>
                <w:rFonts w:ascii="Times New Roman" w:hAnsi="Times New Roman"/>
                <w:sz w:val="24"/>
                <w:szCs w:val="24"/>
              </w:rPr>
            </w:pPr>
            <w:r w:rsidRPr="008C2315">
              <w:rPr>
                <w:rFonts w:ascii="Times New Roman" w:hAnsi="Times New Roman"/>
                <w:sz w:val="24"/>
                <w:szCs w:val="24"/>
              </w:rPr>
              <w:t xml:space="preserve">Kepuasan kerja </w:t>
            </w:r>
          </w:p>
        </w:tc>
        <w:tc>
          <w:tcPr>
            <w:tcW w:w="1548" w:type="dxa"/>
            <w:tcBorders>
              <w:left w:val="nil"/>
              <w:bottom w:val="nil"/>
              <w:right w:val="nil"/>
            </w:tcBorders>
          </w:tcPr>
          <w:p w14:paraId="3F152D8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93</w:t>
            </w:r>
          </w:p>
        </w:tc>
        <w:tc>
          <w:tcPr>
            <w:tcW w:w="1350" w:type="dxa"/>
            <w:tcBorders>
              <w:left w:val="nil"/>
              <w:bottom w:val="nil"/>
              <w:right w:val="nil"/>
            </w:tcBorders>
          </w:tcPr>
          <w:p w14:paraId="2A800F66"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17</w:t>
            </w:r>
          </w:p>
        </w:tc>
        <w:tc>
          <w:tcPr>
            <w:tcW w:w="1782" w:type="dxa"/>
            <w:tcBorders>
              <w:left w:val="nil"/>
              <w:bottom w:val="nil"/>
              <w:right w:val="nil"/>
            </w:tcBorders>
          </w:tcPr>
          <w:p w14:paraId="0DDB8BDB"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21,25</w:t>
            </w:r>
          </w:p>
        </w:tc>
        <w:tc>
          <w:tcPr>
            <w:tcW w:w="1260" w:type="dxa"/>
            <w:tcBorders>
              <w:left w:val="nil"/>
              <w:bottom w:val="nil"/>
              <w:right w:val="nil"/>
            </w:tcBorders>
          </w:tcPr>
          <w:p w14:paraId="3A911532"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Tinggi</w:t>
            </w:r>
          </w:p>
        </w:tc>
      </w:tr>
      <w:tr w:rsidR="0060412D" w:rsidRPr="008C2315" w14:paraId="6C687B0D" w14:textId="77777777" w:rsidTr="005875EC">
        <w:trPr>
          <w:jc w:val="center"/>
        </w:trPr>
        <w:tc>
          <w:tcPr>
            <w:tcW w:w="1440" w:type="dxa"/>
            <w:vMerge/>
            <w:tcBorders>
              <w:top w:val="nil"/>
              <w:left w:val="nil"/>
              <w:bottom w:val="nil"/>
              <w:right w:val="nil"/>
            </w:tcBorders>
          </w:tcPr>
          <w:p w14:paraId="365F15E7" w14:textId="77777777" w:rsidR="0060412D" w:rsidRPr="008C2315" w:rsidRDefault="0060412D" w:rsidP="00E20C41">
            <w:pPr>
              <w:pStyle w:val="ListParagraph"/>
              <w:ind w:left="0"/>
              <w:jc w:val="both"/>
              <w:rPr>
                <w:rFonts w:ascii="Times New Roman" w:hAnsi="Times New Roman"/>
                <w:sz w:val="24"/>
                <w:szCs w:val="24"/>
              </w:rPr>
            </w:pPr>
          </w:p>
        </w:tc>
        <w:tc>
          <w:tcPr>
            <w:tcW w:w="1548" w:type="dxa"/>
            <w:tcBorders>
              <w:top w:val="nil"/>
              <w:left w:val="nil"/>
              <w:bottom w:val="nil"/>
              <w:right w:val="nil"/>
            </w:tcBorders>
          </w:tcPr>
          <w:p w14:paraId="78D8165B"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72 &lt; X ≤ 93</w:t>
            </w:r>
          </w:p>
        </w:tc>
        <w:tc>
          <w:tcPr>
            <w:tcW w:w="1350" w:type="dxa"/>
            <w:tcBorders>
              <w:top w:val="nil"/>
              <w:left w:val="nil"/>
              <w:bottom w:val="nil"/>
              <w:right w:val="nil"/>
            </w:tcBorders>
          </w:tcPr>
          <w:p w14:paraId="14DEA04A"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50</w:t>
            </w:r>
          </w:p>
        </w:tc>
        <w:tc>
          <w:tcPr>
            <w:tcW w:w="1782" w:type="dxa"/>
            <w:tcBorders>
              <w:top w:val="nil"/>
              <w:left w:val="nil"/>
              <w:bottom w:val="nil"/>
              <w:right w:val="nil"/>
            </w:tcBorders>
          </w:tcPr>
          <w:p w14:paraId="3BB7FAD8"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62,5</w:t>
            </w:r>
          </w:p>
        </w:tc>
        <w:tc>
          <w:tcPr>
            <w:tcW w:w="1260" w:type="dxa"/>
            <w:tcBorders>
              <w:top w:val="nil"/>
              <w:left w:val="nil"/>
              <w:bottom w:val="nil"/>
              <w:right w:val="nil"/>
            </w:tcBorders>
          </w:tcPr>
          <w:p w14:paraId="1C1F00A5"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Sedang</w:t>
            </w:r>
          </w:p>
        </w:tc>
      </w:tr>
      <w:tr w:rsidR="0060412D" w:rsidRPr="008C2315" w14:paraId="3B909402" w14:textId="77777777" w:rsidTr="005875EC">
        <w:trPr>
          <w:jc w:val="center"/>
        </w:trPr>
        <w:tc>
          <w:tcPr>
            <w:tcW w:w="1440" w:type="dxa"/>
            <w:vMerge/>
            <w:tcBorders>
              <w:top w:val="nil"/>
              <w:left w:val="nil"/>
              <w:right w:val="nil"/>
            </w:tcBorders>
          </w:tcPr>
          <w:p w14:paraId="7F459C01" w14:textId="77777777" w:rsidR="0060412D" w:rsidRPr="008C2315" w:rsidRDefault="0060412D" w:rsidP="00E20C41">
            <w:pPr>
              <w:pStyle w:val="ListParagraph"/>
              <w:ind w:left="0"/>
              <w:jc w:val="both"/>
              <w:rPr>
                <w:rFonts w:ascii="Times New Roman" w:hAnsi="Times New Roman"/>
                <w:sz w:val="24"/>
                <w:szCs w:val="24"/>
              </w:rPr>
            </w:pPr>
          </w:p>
        </w:tc>
        <w:tc>
          <w:tcPr>
            <w:tcW w:w="1548" w:type="dxa"/>
            <w:tcBorders>
              <w:top w:val="nil"/>
              <w:left w:val="nil"/>
              <w:right w:val="nil"/>
            </w:tcBorders>
          </w:tcPr>
          <w:p w14:paraId="2C7EBCFD"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72</w:t>
            </w:r>
          </w:p>
        </w:tc>
        <w:tc>
          <w:tcPr>
            <w:tcW w:w="1350" w:type="dxa"/>
            <w:tcBorders>
              <w:top w:val="nil"/>
              <w:left w:val="nil"/>
              <w:right w:val="nil"/>
            </w:tcBorders>
          </w:tcPr>
          <w:p w14:paraId="1524FBAC"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13</w:t>
            </w:r>
          </w:p>
        </w:tc>
        <w:tc>
          <w:tcPr>
            <w:tcW w:w="1782" w:type="dxa"/>
            <w:tcBorders>
              <w:top w:val="nil"/>
              <w:left w:val="nil"/>
              <w:right w:val="nil"/>
            </w:tcBorders>
          </w:tcPr>
          <w:p w14:paraId="46D7AD1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16,25</w:t>
            </w:r>
          </w:p>
        </w:tc>
        <w:tc>
          <w:tcPr>
            <w:tcW w:w="1260" w:type="dxa"/>
            <w:tcBorders>
              <w:top w:val="nil"/>
              <w:left w:val="nil"/>
              <w:right w:val="nil"/>
            </w:tcBorders>
          </w:tcPr>
          <w:p w14:paraId="5B17CFED"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Rendah</w:t>
            </w:r>
          </w:p>
        </w:tc>
      </w:tr>
      <w:tr w:rsidR="0060412D" w:rsidRPr="008C2315" w14:paraId="35B6F604" w14:textId="77777777" w:rsidTr="005875EC">
        <w:trPr>
          <w:jc w:val="center"/>
        </w:trPr>
        <w:tc>
          <w:tcPr>
            <w:tcW w:w="1440" w:type="dxa"/>
            <w:tcBorders>
              <w:left w:val="nil"/>
              <w:right w:val="nil"/>
            </w:tcBorders>
          </w:tcPr>
          <w:p w14:paraId="348AF38F"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Jumlah</w:t>
            </w:r>
          </w:p>
        </w:tc>
        <w:tc>
          <w:tcPr>
            <w:tcW w:w="1548" w:type="dxa"/>
            <w:tcBorders>
              <w:left w:val="nil"/>
              <w:right w:val="nil"/>
            </w:tcBorders>
          </w:tcPr>
          <w:p w14:paraId="51AE7ED4" w14:textId="77777777" w:rsidR="0060412D" w:rsidRPr="008C2315" w:rsidRDefault="0060412D" w:rsidP="00E20C41">
            <w:pPr>
              <w:pStyle w:val="ListParagraph"/>
              <w:ind w:left="0"/>
              <w:jc w:val="center"/>
              <w:rPr>
                <w:rFonts w:ascii="Times New Roman" w:hAnsi="Times New Roman"/>
                <w:b/>
                <w:sz w:val="24"/>
                <w:szCs w:val="24"/>
              </w:rPr>
            </w:pPr>
          </w:p>
        </w:tc>
        <w:tc>
          <w:tcPr>
            <w:tcW w:w="1350" w:type="dxa"/>
            <w:tcBorders>
              <w:left w:val="nil"/>
              <w:right w:val="nil"/>
            </w:tcBorders>
          </w:tcPr>
          <w:p w14:paraId="2E44689A"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80</w:t>
            </w:r>
          </w:p>
        </w:tc>
        <w:tc>
          <w:tcPr>
            <w:tcW w:w="1782" w:type="dxa"/>
            <w:tcBorders>
              <w:left w:val="nil"/>
              <w:right w:val="nil"/>
            </w:tcBorders>
          </w:tcPr>
          <w:p w14:paraId="116DB0C4"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100 %</w:t>
            </w:r>
          </w:p>
        </w:tc>
        <w:tc>
          <w:tcPr>
            <w:tcW w:w="1260" w:type="dxa"/>
            <w:tcBorders>
              <w:left w:val="nil"/>
              <w:right w:val="nil"/>
            </w:tcBorders>
          </w:tcPr>
          <w:p w14:paraId="38231A5B" w14:textId="77777777" w:rsidR="0060412D" w:rsidRPr="008C2315" w:rsidRDefault="0060412D" w:rsidP="00E20C41">
            <w:pPr>
              <w:pStyle w:val="ListParagraph"/>
              <w:ind w:left="0"/>
              <w:jc w:val="center"/>
              <w:rPr>
                <w:rFonts w:ascii="Times New Roman" w:hAnsi="Times New Roman"/>
                <w:b/>
                <w:sz w:val="24"/>
                <w:szCs w:val="24"/>
              </w:rPr>
            </w:pPr>
          </w:p>
        </w:tc>
      </w:tr>
    </w:tbl>
    <w:p w14:paraId="4708D2F1" w14:textId="77777777" w:rsidR="0060412D" w:rsidRPr="008C2315" w:rsidRDefault="0060412D" w:rsidP="0060412D">
      <w:pPr>
        <w:pStyle w:val="ListParagraph"/>
        <w:jc w:val="both"/>
        <w:rPr>
          <w:rFonts w:ascii="Times New Roman" w:hAnsi="Times New Roman" w:cs="Times New Roman"/>
        </w:rPr>
      </w:pPr>
    </w:p>
    <w:p w14:paraId="38913913" w14:textId="77777777" w:rsidR="0060412D" w:rsidRPr="008C2315" w:rsidRDefault="0060412D" w:rsidP="00F8253D">
      <w:pPr>
        <w:spacing w:line="480" w:lineRule="auto"/>
        <w:ind w:firstLine="540"/>
        <w:jc w:val="both"/>
        <w:rPr>
          <w:rFonts w:ascii="Times New Roman" w:hAnsi="Times New Roman" w:cs="Times New Roman"/>
        </w:rPr>
      </w:pPr>
      <w:r w:rsidRPr="008C2315">
        <w:rPr>
          <w:rFonts w:ascii="Times New Roman" w:hAnsi="Times New Roman" w:cs="Times New Roman"/>
        </w:rPr>
        <w:t>Berdasarkan hasil pengkategorisasian di atas, dapat diketahui bahwa guru yang memiliki kepuasan kerja dalam kategori rendah sebanyak 13 orang (16,25%), kategori sedang sebanyak 50 orang (62,5%), dan kategori tinggi sejumlah 17 orang (21,25%), sehingga dapat diperoleh kesimpulan bahwa kepuasan kerja yang dimiliki pada sebagian besar subjek pada penelitian ini termasuk dalam kategori sedang.</w:t>
      </w:r>
    </w:p>
    <w:p w14:paraId="1803A2D7" w14:textId="77777777" w:rsidR="008C2315" w:rsidRPr="007A5060" w:rsidRDefault="0060412D" w:rsidP="008C2315">
      <w:pPr>
        <w:spacing w:line="480" w:lineRule="auto"/>
        <w:jc w:val="both"/>
        <w:rPr>
          <w:rFonts w:ascii="Times New Roman" w:hAnsi="Times New Roman" w:cs="Times New Roman"/>
          <w:i/>
        </w:rPr>
      </w:pPr>
      <w:r w:rsidRPr="007A5060">
        <w:rPr>
          <w:rFonts w:ascii="Times New Roman" w:hAnsi="Times New Roman" w:cs="Times New Roman"/>
          <w:i/>
        </w:rPr>
        <w:t>Dukungan sosial</w:t>
      </w:r>
    </w:p>
    <w:p w14:paraId="130C1CDE" w14:textId="5E8AC162" w:rsidR="0060412D" w:rsidRPr="008C2315" w:rsidRDefault="0060412D" w:rsidP="00F8253D">
      <w:pPr>
        <w:spacing w:line="480" w:lineRule="auto"/>
        <w:ind w:firstLine="540"/>
        <w:jc w:val="both"/>
        <w:rPr>
          <w:rFonts w:ascii="Times New Roman" w:hAnsi="Times New Roman" w:cs="Times New Roman"/>
          <w:b/>
        </w:rPr>
      </w:pPr>
      <w:r w:rsidRPr="008C2315">
        <w:rPr>
          <w:rFonts w:ascii="Times New Roman" w:hAnsi="Times New Roman" w:cs="Times New Roman"/>
        </w:rPr>
        <w:t>Kategorisasi dukungan sosial pada guru SMK Muhammadiyah Moyudan dapat dilihat pada tabel berikut:</w:t>
      </w:r>
    </w:p>
    <w:p w14:paraId="1EFC8B62" w14:textId="067AEDA5" w:rsidR="0060412D" w:rsidRPr="008C2315" w:rsidRDefault="0060412D" w:rsidP="008C2315">
      <w:pPr>
        <w:jc w:val="both"/>
        <w:rPr>
          <w:rFonts w:ascii="Times New Roman" w:hAnsi="Times New Roman" w:cs="Times New Roman"/>
          <w:b/>
        </w:rPr>
      </w:pPr>
      <w:r w:rsidRPr="007A5060">
        <w:rPr>
          <w:rFonts w:ascii="Times New Roman" w:hAnsi="Times New Roman" w:cs="Times New Roman"/>
        </w:rPr>
        <w:t>Tabel</w:t>
      </w:r>
      <w:r w:rsidRPr="007A5060">
        <w:rPr>
          <w:rFonts w:ascii="Times New Roman" w:hAnsi="Times New Roman" w:cs="Times New Roman"/>
        </w:rPr>
        <w:t xml:space="preserve"> 5</w:t>
      </w:r>
      <w:r w:rsidRPr="007A5060">
        <w:rPr>
          <w:rFonts w:ascii="Times New Roman" w:hAnsi="Times New Roman" w:cs="Times New Roman"/>
        </w:rPr>
        <w:t>.</w:t>
      </w:r>
      <w:r w:rsidR="008C2315" w:rsidRPr="007A5060">
        <w:rPr>
          <w:rFonts w:ascii="Times New Roman" w:hAnsi="Times New Roman" w:cs="Times New Roman"/>
        </w:rPr>
        <w:t xml:space="preserve"> </w:t>
      </w:r>
      <w:r w:rsidRPr="008C2315">
        <w:rPr>
          <w:rFonts w:ascii="Times New Roman" w:hAnsi="Times New Roman" w:cs="Times New Roman"/>
          <w:i/>
        </w:rPr>
        <w:t>Kategorisasi Dukungan Sosial</w:t>
      </w:r>
    </w:p>
    <w:tbl>
      <w:tblPr>
        <w:tblStyle w:val="TableGrid"/>
        <w:tblW w:w="7470" w:type="dxa"/>
        <w:jc w:val="center"/>
        <w:tblLayout w:type="fixed"/>
        <w:tblLook w:val="04A0" w:firstRow="1" w:lastRow="0" w:firstColumn="1" w:lastColumn="0" w:noHBand="0" w:noVBand="1"/>
      </w:tblPr>
      <w:tblGrid>
        <w:gridCol w:w="1446"/>
        <w:gridCol w:w="1659"/>
        <w:gridCol w:w="1350"/>
        <w:gridCol w:w="1845"/>
        <w:gridCol w:w="1170"/>
      </w:tblGrid>
      <w:tr w:rsidR="0060412D" w:rsidRPr="008C2315" w14:paraId="44DAC957" w14:textId="77777777" w:rsidTr="005875EC">
        <w:trPr>
          <w:jc w:val="center"/>
        </w:trPr>
        <w:tc>
          <w:tcPr>
            <w:tcW w:w="1446" w:type="dxa"/>
            <w:tcBorders>
              <w:left w:val="nil"/>
              <w:right w:val="nil"/>
            </w:tcBorders>
            <w:vAlign w:val="center"/>
          </w:tcPr>
          <w:p w14:paraId="597BEBF7"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Variabel</w:t>
            </w:r>
          </w:p>
        </w:tc>
        <w:tc>
          <w:tcPr>
            <w:tcW w:w="1659" w:type="dxa"/>
            <w:tcBorders>
              <w:left w:val="nil"/>
              <w:right w:val="nil"/>
            </w:tcBorders>
            <w:vAlign w:val="center"/>
          </w:tcPr>
          <w:p w14:paraId="021859DF"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Interval</w:t>
            </w:r>
          </w:p>
        </w:tc>
        <w:tc>
          <w:tcPr>
            <w:tcW w:w="1350" w:type="dxa"/>
            <w:tcBorders>
              <w:left w:val="nil"/>
              <w:right w:val="nil"/>
            </w:tcBorders>
            <w:vAlign w:val="center"/>
          </w:tcPr>
          <w:p w14:paraId="7B3C6C24"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Frekuensi</w:t>
            </w:r>
          </w:p>
        </w:tc>
        <w:tc>
          <w:tcPr>
            <w:tcW w:w="1845" w:type="dxa"/>
            <w:tcBorders>
              <w:left w:val="nil"/>
              <w:right w:val="nil"/>
            </w:tcBorders>
            <w:vAlign w:val="center"/>
          </w:tcPr>
          <w:p w14:paraId="580DA0C2"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Persentase (%)</w:t>
            </w:r>
          </w:p>
        </w:tc>
        <w:tc>
          <w:tcPr>
            <w:tcW w:w="1170" w:type="dxa"/>
            <w:tcBorders>
              <w:left w:val="nil"/>
              <w:right w:val="nil"/>
            </w:tcBorders>
            <w:vAlign w:val="center"/>
          </w:tcPr>
          <w:p w14:paraId="1DDD10D0"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Kategori</w:t>
            </w:r>
          </w:p>
        </w:tc>
      </w:tr>
      <w:tr w:rsidR="0060412D" w:rsidRPr="008C2315" w14:paraId="3D0BB670" w14:textId="77777777" w:rsidTr="005875EC">
        <w:trPr>
          <w:jc w:val="center"/>
        </w:trPr>
        <w:tc>
          <w:tcPr>
            <w:tcW w:w="1446" w:type="dxa"/>
            <w:vMerge w:val="restart"/>
            <w:tcBorders>
              <w:left w:val="nil"/>
              <w:bottom w:val="nil"/>
              <w:right w:val="nil"/>
            </w:tcBorders>
          </w:tcPr>
          <w:p w14:paraId="186AD6EA" w14:textId="77777777" w:rsidR="0060412D" w:rsidRPr="008C2315" w:rsidRDefault="0060412D" w:rsidP="00E20C41">
            <w:pPr>
              <w:pStyle w:val="ListParagraph"/>
              <w:ind w:left="0"/>
              <w:rPr>
                <w:rFonts w:ascii="Times New Roman" w:hAnsi="Times New Roman"/>
                <w:i/>
                <w:sz w:val="24"/>
                <w:szCs w:val="24"/>
              </w:rPr>
            </w:pPr>
            <w:r w:rsidRPr="008C2315">
              <w:rPr>
                <w:rFonts w:ascii="Times New Roman" w:hAnsi="Times New Roman"/>
                <w:sz w:val="24"/>
                <w:szCs w:val="24"/>
              </w:rPr>
              <w:t>Dukungan sosial</w:t>
            </w:r>
          </w:p>
        </w:tc>
        <w:tc>
          <w:tcPr>
            <w:tcW w:w="1659" w:type="dxa"/>
            <w:tcBorders>
              <w:left w:val="nil"/>
              <w:bottom w:val="nil"/>
              <w:right w:val="nil"/>
            </w:tcBorders>
          </w:tcPr>
          <w:p w14:paraId="55C38D5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117</w:t>
            </w:r>
          </w:p>
        </w:tc>
        <w:tc>
          <w:tcPr>
            <w:tcW w:w="1350" w:type="dxa"/>
            <w:tcBorders>
              <w:left w:val="nil"/>
              <w:bottom w:val="nil"/>
              <w:right w:val="nil"/>
            </w:tcBorders>
          </w:tcPr>
          <w:p w14:paraId="4A126DF7"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11</w:t>
            </w:r>
          </w:p>
        </w:tc>
        <w:tc>
          <w:tcPr>
            <w:tcW w:w="1845" w:type="dxa"/>
            <w:tcBorders>
              <w:left w:val="nil"/>
              <w:bottom w:val="nil"/>
              <w:right w:val="nil"/>
            </w:tcBorders>
          </w:tcPr>
          <w:p w14:paraId="40118661"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13,75 %</w:t>
            </w:r>
          </w:p>
        </w:tc>
        <w:tc>
          <w:tcPr>
            <w:tcW w:w="1170" w:type="dxa"/>
            <w:tcBorders>
              <w:left w:val="nil"/>
              <w:bottom w:val="nil"/>
              <w:right w:val="nil"/>
            </w:tcBorders>
          </w:tcPr>
          <w:p w14:paraId="7B5D156B"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Tinggi</w:t>
            </w:r>
          </w:p>
        </w:tc>
      </w:tr>
      <w:tr w:rsidR="0060412D" w:rsidRPr="008C2315" w14:paraId="7064ED96" w14:textId="77777777" w:rsidTr="005875EC">
        <w:trPr>
          <w:jc w:val="center"/>
        </w:trPr>
        <w:tc>
          <w:tcPr>
            <w:tcW w:w="1446" w:type="dxa"/>
            <w:vMerge/>
            <w:tcBorders>
              <w:top w:val="nil"/>
              <w:left w:val="nil"/>
              <w:bottom w:val="nil"/>
              <w:right w:val="nil"/>
            </w:tcBorders>
          </w:tcPr>
          <w:p w14:paraId="0562B73D" w14:textId="77777777" w:rsidR="0060412D" w:rsidRPr="008C2315" w:rsidRDefault="0060412D" w:rsidP="00E20C41">
            <w:pPr>
              <w:pStyle w:val="ListParagraph"/>
              <w:ind w:left="0"/>
              <w:jc w:val="center"/>
              <w:rPr>
                <w:rFonts w:ascii="Times New Roman" w:hAnsi="Times New Roman"/>
                <w:sz w:val="24"/>
                <w:szCs w:val="24"/>
              </w:rPr>
            </w:pPr>
          </w:p>
        </w:tc>
        <w:tc>
          <w:tcPr>
            <w:tcW w:w="1659" w:type="dxa"/>
            <w:tcBorders>
              <w:top w:val="nil"/>
              <w:left w:val="nil"/>
              <w:bottom w:val="nil"/>
              <w:right w:val="nil"/>
            </w:tcBorders>
          </w:tcPr>
          <w:p w14:paraId="371C5CC1"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96 &lt; X ≤ 117</w:t>
            </w:r>
          </w:p>
        </w:tc>
        <w:tc>
          <w:tcPr>
            <w:tcW w:w="1350" w:type="dxa"/>
            <w:tcBorders>
              <w:top w:val="nil"/>
              <w:left w:val="nil"/>
              <w:bottom w:val="nil"/>
              <w:right w:val="nil"/>
            </w:tcBorders>
          </w:tcPr>
          <w:p w14:paraId="561F176D"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57</w:t>
            </w:r>
          </w:p>
        </w:tc>
        <w:tc>
          <w:tcPr>
            <w:tcW w:w="1845" w:type="dxa"/>
            <w:tcBorders>
              <w:top w:val="nil"/>
              <w:left w:val="nil"/>
              <w:bottom w:val="nil"/>
              <w:right w:val="nil"/>
            </w:tcBorders>
          </w:tcPr>
          <w:p w14:paraId="01D29D19"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71,25 %</w:t>
            </w:r>
          </w:p>
        </w:tc>
        <w:tc>
          <w:tcPr>
            <w:tcW w:w="1170" w:type="dxa"/>
            <w:tcBorders>
              <w:top w:val="nil"/>
              <w:left w:val="nil"/>
              <w:bottom w:val="nil"/>
              <w:right w:val="nil"/>
            </w:tcBorders>
          </w:tcPr>
          <w:p w14:paraId="07E17C29"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Sedang</w:t>
            </w:r>
          </w:p>
        </w:tc>
      </w:tr>
      <w:tr w:rsidR="0060412D" w:rsidRPr="008C2315" w14:paraId="3334FA9D" w14:textId="77777777" w:rsidTr="005875EC">
        <w:trPr>
          <w:jc w:val="center"/>
        </w:trPr>
        <w:tc>
          <w:tcPr>
            <w:tcW w:w="1446" w:type="dxa"/>
            <w:vMerge/>
            <w:tcBorders>
              <w:top w:val="nil"/>
              <w:left w:val="nil"/>
              <w:right w:val="nil"/>
            </w:tcBorders>
          </w:tcPr>
          <w:p w14:paraId="6AFB8945" w14:textId="77777777" w:rsidR="0060412D" w:rsidRPr="008C2315" w:rsidRDefault="0060412D" w:rsidP="00E20C41">
            <w:pPr>
              <w:pStyle w:val="ListParagraph"/>
              <w:ind w:left="0"/>
              <w:jc w:val="center"/>
              <w:rPr>
                <w:rFonts w:ascii="Times New Roman" w:hAnsi="Times New Roman"/>
                <w:sz w:val="24"/>
                <w:szCs w:val="24"/>
              </w:rPr>
            </w:pPr>
          </w:p>
        </w:tc>
        <w:tc>
          <w:tcPr>
            <w:tcW w:w="1659" w:type="dxa"/>
            <w:tcBorders>
              <w:top w:val="nil"/>
              <w:left w:val="nil"/>
              <w:right w:val="nil"/>
            </w:tcBorders>
          </w:tcPr>
          <w:p w14:paraId="4ECDFB73"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X ≤ 96</w:t>
            </w:r>
          </w:p>
        </w:tc>
        <w:tc>
          <w:tcPr>
            <w:tcW w:w="1350" w:type="dxa"/>
            <w:tcBorders>
              <w:top w:val="nil"/>
              <w:left w:val="nil"/>
              <w:right w:val="nil"/>
            </w:tcBorders>
          </w:tcPr>
          <w:p w14:paraId="4F344D75"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12</w:t>
            </w:r>
          </w:p>
        </w:tc>
        <w:tc>
          <w:tcPr>
            <w:tcW w:w="1845" w:type="dxa"/>
            <w:tcBorders>
              <w:top w:val="nil"/>
              <w:left w:val="nil"/>
              <w:right w:val="nil"/>
            </w:tcBorders>
          </w:tcPr>
          <w:p w14:paraId="248C63D0" w14:textId="77777777" w:rsidR="0060412D" w:rsidRPr="008C2315" w:rsidRDefault="0060412D" w:rsidP="00E20C41">
            <w:pPr>
              <w:pStyle w:val="ListParagraph"/>
              <w:ind w:left="0"/>
              <w:jc w:val="center"/>
              <w:rPr>
                <w:rFonts w:ascii="Times New Roman" w:hAnsi="Times New Roman"/>
                <w:sz w:val="24"/>
                <w:szCs w:val="24"/>
              </w:rPr>
            </w:pPr>
            <w:r w:rsidRPr="008C2315">
              <w:rPr>
                <w:rFonts w:ascii="Times New Roman" w:hAnsi="Times New Roman"/>
                <w:sz w:val="24"/>
                <w:szCs w:val="24"/>
              </w:rPr>
              <w:t>15 %</w:t>
            </w:r>
          </w:p>
        </w:tc>
        <w:tc>
          <w:tcPr>
            <w:tcW w:w="1170" w:type="dxa"/>
            <w:tcBorders>
              <w:top w:val="nil"/>
              <w:left w:val="nil"/>
              <w:right w:val="nil"/>
            </w:tcBorders>
          </w:tcPr>
          <w:p w14:paraId="38DDE207" w14:textId="77777777" w:rsidR="0060412D" w:rsidRPr="008C2315" w:rsidRDefault="0060412D" w:rsidP="00E20C41">
            <w:pPr>
              <w:pStyle w:val="ListParagraph"/>
              <w:ind w:left="0"/>
              <w:rPr>
                <w:rFonts w:ascii="Times New Roman" w:hAnsi="Times New Roman"/>
                <w:sz w:val="24"/>
                <w:szCs w:val="24"/>
              </w:rPr>
            </w:pPr>
            <w:r w:rsidRPr="008C2315">
              <w:rPr>
                <w:rFonts w:ascii="Times New Roman" w:hAnsi="Times New Roman"/>
                <w:sz w:val="24"/>
                <w:szCs w:val="24"/>
              </w:rPr>
              <w:t>Rendah</w:t>
            </w:r>
          </w:p>
        </w:tc>
      </w:tr>
      <w:tr w:rsidR="0060412D" w:rsidRPr="008C2315" w14:paraId="01FBE5ED" w14:textId="77777777" w:rsidTr="005875EC">
        <w:trPr>
          <w:jc w:val="center"/>
        </w:trPr>
        <w:tc>
          <w:tcPr>
            <w:tcW w:w="1446" w:type="dxa"/>
            <w:tcBorders>
              <w:left w:val="nil"/>
              <w:right w:val="nil"/>
            </w:tcBorders>
          </w:tcPr>
          <w:p w14:paraId="127F2B3C"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Jumlah</w:t>
            </w:r>
          </w:p>
        </w:tc>
        <w:tc>
          <w:tcPr>
            <w:tcW w:w="1659" w:type="dxa"/>
            <w:tcBorders>
              <w:left w:val="nil"/>
              <w:right w:val="nil"/>
            </w:tcBorders>
          </w:tcPr>
          <w:p w14:paraId="33AA5A3D" w14:textId="77777777" w:rsidR="0060412D" w:rsidRPr="008C2315" w:rsidRDefault="0060412D" w:rsidP="00E20C41">
            <w:pPr>
              <w:pStyle w:val="ListParagraph"/>
              <w:ind w:left="0"/>
              <w:jc w:val="center"/>
              <w:rPr>
                <w:rFonts w:ascii="Times New Roman" w:hAnsi="Times New Roman"/>
                <w:b/>
                <w:sz w:val="24"/>
                <w:szCs w:val="24"/>
              </w:rPr>
            </w:pPr>
          </w:p>
        </w:tc>
        <w:tc>
          <w:tcPr>
            <w:tcW w:w="1350" w:type="dxa"/>
            <w:tcBorders>
              <w:left w:val="nil"/>
              <w:right w:val="nil"/>
            </w:tcBorders>
          </w:tcPr>
          <w:p w14:paraId="2954ADE7"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80</w:t>
            </w:r>
          </w:p>
        </w:tc>
        <w:tc>
          <w:tcPr>
            <w:tcW w:w="1845" w:type="dxa"/>
            <w:tcBorders>
              <w:left w:val="nil"/>
              <w:right w:val="nil"/>
            </w:tcBorders>
          </w:tcPr>
          <w:p w14:paraId="30A0454B" w14:textId="77777777" w:rsidR="0060412D" w:rsidRPr="008C2315" w:rsidRDefault="0060412D" w:rsidP="00E20C41">
            <w:pPr>
              <w:pStyle w:val="ListParagraph"/>
              <w:ind w:left="0"/>
              <w:jc w:val="center"/>
              <w:rPr>
                <w:rFonts w:ascii="Times New Roman" w:hAnsi="Times New Roman"/>
                <w:b/>
                <w:sz w:val="24"/>
                <w:szCs w:val="24"/>
              </w:rPr>
            </w:pPr>
            <w:r w:rsidRPr="008C2315">
              <w:rPr>
                <w:rFonts w:ascii="Times New Roman" w:hAnsi="Times New Roman"/>
                <w:b/>
                <w:sz w:val="24"/>
                <w:szCs w:val="24"/>
              </w:rPr>
              <w:t>100 %</w:t>
            </w:r>
          </w:p>
        </w:tc>
        <w:tc>
          <w:tcPr>
            <w:tcW w:w="1170" w:type="dxa"/>
            <w:tcBorders>
              <w:left w:val="nil"/>
              <w:right w:val="nil"/>
            </w:tcBorders>
          </w:tcPr>
          <w:p w14:paraId="0F8F27F0" w14:textId="77777777" w:rsidR="0060412D" w:rsidRPr="008C2315" w:rsidRDefault="0060412D" w:rsidP="00E20C41">
            <w:pPr>
              <w:pStyle w:val="ListParagraph"/>
              <w:ind w:left="0"/>
              <w:jc w:val="center"/>
              <w:rPr>
                <w:rFonts w:ascii="Times New Roman" w:hAnsi="Times New Roman"/>
                <w:b/>
                <w:sz w:val="24"/>
                <w:szCs w:val="24"/>
              </w:rPr>
            </w:pPr>
          </w:p>
        </w:tc>
      </w:tr>
    </w:tbl>
    <w:p w14:paraId="37B0705E" w14:textId="77777777" w:rsidR="0060412D" w:rsidRPr="008C2315" w:rsidRDefault="0060412D" w:rsidP="0060412D">
      <w:pPr>
        <w:pStyle w:val="ListParagraph"/>
        <w:jc w:val="both"/>
        <w:rPr>
          <w:rFonts w:ascii="Times New Roman" w:hAnsi="Times New Roman" w:cs="Times New Roman"/>
        </w:rPr>
      </w:pPr>
    </w:p>
    <w:p w14:paraId="3D8F09CA" w14:textId="77777777" w:rsidR="00F8253D" w:rsidRDefault="0060412D" w:rsidP="00F8253D">
      <w:pPr>
        <w:spacing w:line="480" w:lineRule="auto"/>
        <w:ind w:firstLine="540"/>
        <w:jc w:val="both"/>
        <w:rPr>
          <w:rFonts w:ascii="Times New Roman" w:hAnsi="Times New Roman" w:cs="Times New Roman"/>
        </w:rPr>
      </w:pPr>
      <w:r w:rsidRPr="008C2315">
        <w:rPr>
          <w:rFonts w:ascii="Times New Roman" w:hAnsi="Times New Roman" w:cs="Times New Roman"/>
        </w:rPr>
        <w:t>Berdasarkan hasil pengkategorisasian di atas, dapat diketahui bahwa guru yang memiliki dukungan sosial dalam kategori rendah sebanyak 12 orang (15%), kategori sedang sebanyak 57 orang (71,25%), dan kategori tinggi sejumlah 11 orang (13,75%), sehingga dapat diperoleh kesimpulan bahwa dukung</w:t>
      </w:r>
      <w:r w:rsidRPr="007A5060">
        <w:rPr>
          <w:rFonts w:ascii="Times New Roman" w:hAnsi="Times New Roman" w:cs="Times New Roman"/>
        </w:rPr>
        <w:t>an sosial yang dimiliki pada sebagian besar subjek pada penelitian ini termasuk dalam kategori sedang.</w:t>
      </w:r>
    </w:p>
    <w:p w14:paraId="2B77F574" w14:textId="14BEFD96" w:rsidR="00F8253D" w:rsidRPr="007A5060" w:rsidRDefault="008C2315" w:rsidP="005875EC">
      <w:pPr>
        <w:spacing w:line="480" w:lineRule="auto"/>
        <w:ind w:firstLine="540"/>
        <w:jc w:val="both"/>
        <w:rPr>
          <w:rFonts w:ascii="Times New Roman" w:hAnsi="Times New Roman" w:cs="Times New Roman"/>
        </w:rPr>
      </w:pPr>
      <w:r w:rsidRPr="007A5060">
        <w:rPr>
          <w:rFonts w:ascii="Times New Roman" w:hAnsi="Times New Roman" w:cs="Times New Roman"/>
        </w:rPr>
        <w:t>Analisis selanjutnya adalah uji normalitas yang dapat dilihat pada tabel berikut:</w:t>
      </w:r>
    </w:p>
    <w:p w14:paraId="6131FB68" w14:textId="537447EE" w:rsidR="008C2315" w:rsidRPr="007A5060" w:rsidRDefault="008C2315" w:rsidP="008C2315">
      <w:pPr>
        <w:jc w:val="both"/>
        <w:rPr>
          <w:rFonts w:ascii="Times New Roman" w:hAnsi="Times New Roman" w:cs="Times New Roman"/>
        </w:rPr>
      </w:pPr>
      <w:r w:rsidRPr="007A5060">
        <w:rPr>
          <w:rFonts w:ascii="Times New Roman" w:hAnsi="Times New Roman" w:cs="Times New Roman"/>
        </w:rPr>
        <w:t xml:space="preserve">Tabel </w:t>
      </w:r>
      <w:r w:rsidRPr="007A5060">
        <w:rPr>
          <w:rFonts w:ascii="Times New Roman" w:hAnsi="Times New Roman" w:cs="Times New Roman"/>
        </w:rPr>
        <w:t>6</w:t>
      </w:r>
      <w:r w:rsidRPr="007A5060">
        <w:rPr>
          <w:rFonts w:ascii="Times New Roman" w:hAnsi="Times New Roman" w:cs="Times New Roman"/>
        </w:rPr>
        <w:t>.</w:t>
      </w:r>
      <w:r w:rsidRPr="007A5060">
        <w:rPr>
          <w:rFonts w:ascii="Times New Roman" w:hAnsi="Times New Roman" w:cs="Times New Roman"/>
        </w:rPr>
        <w:t xml:space="preserve"> </w:t>
      </w:r>
      <w:r w:rsidRPr="007A5060">
        <w:rPr>
          <w:rFonts w:ascii="Times New Roman" w:hAnsi="Times New Roman" w:cs="Times New Roman"/>
          <w:i/>
        </w:rPr>
        <w:t>Hasil Uji Normalitas</w:t>
      </w:r>
    </w:p>
    <w:tbl>
      <w:tblPr>
        <w:tblStyle w:val="TableGrid"/>
        <w:tblW w:w="0" w:type="auto"/>
        <w:jc w:val="center"/>
        <w:tblLook w:val="04A0" w:firstRow="1" w:lastRow="0" w:firstColumn="1" w:lastColumn="0" w:noHBand="0" w:noVBand="1"/>
      </w:tblPr>
      <w:tblGrid>
        <w:gridCol w:w="2205"/>
        <w:gridCol w:w="1890"/>
        <w:gridCol w:w="1719"/>
        <w:gridCol w:w="1854"/>
      </w:tblGrid>
      <w:tr w:rsidR="008C2315" w:rsidRPr="007A5060" w14:paraId="4AE45EA2" w14:textId="77777777" w:rsidTr="008C2315">
        <w:trPr>
          <w:jc w:val="center"/>
        </w:trPr>
        <w:tc>
          <w:tcPr>
            <w:tcW w:w="2205" w:type="dxa"/>
            <w:tcBorders>
              <w:left w:val="nil"/>
              <w:right w:val="nil"/>
            </w:tcBorders>
          </w:tcPr>
          <w:p w14:paraId="5586AC08" w14:textId="77777777" w:rsidR="008C2315" w:rsidRPr="007A5060" w:rsidRDefault="008C2315" w:rsidP="00E20C41">
            <w:pPr>
              <w:pStyle w:val="ListParagraph"/>
              <w:ind w:left="0"/>
              <w:jc w:val="center"/>
              <w:rPr>
                <w:rFonts w:ascii="Times New Roman" w:hAnsi="Times New Roman"/>
                <w:b/>
                <w:sz w:val="24"/>
                <w:szCs w:val="24"/>
              </w:rPr>
            </w:pPr>
            <w:r w:rsidRPr="007A5060">
              <w:rPr>
                <w:rFonts w:ascii="Times New Roman" w:hAnsi="Times New Roman"/>
                <w:b/>
                <w:sz w:val="24"/>
                <w:szCs w:val="24"/>
              </w:rPr>
              <w:lastRenderedPageBreak/>
              <w:t>Variabel</w:t>
            </w:r>
          </w:p>
        </w:tc>
        <w:tc>
          <w:tcPr>
            <w:tcW w:w="1890" w:type="dxa"/>
            <w:tcBorders>
              <w:left w:val="nil"/>
              <w:right w:val="nil"/>
            </w:tcBorders>
          </w:tcPr>
          <w:p w14:paraId="2A829449" w14:textId="77777777" w:rsidR="008C2315" w:rsidRPr="007A5060" w:rsidRDefault="008C231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K-S Hitung</w:t>
            </w:r>
          </w:p>
        </w:tc>
        <w:tc>
          <w:tcPr>
            <w:tcW w:w="1719" w:type="dxa"/>
            <w:tcBorders>
              <w:left w:val="nil"/>
              <w:right w:val="nil"/>
            </w:tcBorders>
          </w:tcPr>
          <w:p w14:paraId="6E7F8524" w14:textId="77777777" w:rsidR="008C2315" w:rsidRPr="007A5060" w:rsidRDefault="008C231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Sig.</w:t>
            </w:r>
          </w:p>
        </w:tc>
        <w:tc>
          <w:tcPr>
            <w:tcW w:w="1854" w:type="dxa"/>
            <w:tcBorders>
              <w:left w:val="nil"/>
              <w:right w:val="nil"/>
            </w:tcBorders>
          </w:tcPr>
          <w:p w14:paraId="2D23A101" w14:textId="77777777" w:rsidR="008C2315" w:rsidRPr="007A5060" w:rsidRDefault="008C231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Keterangan</w:t>
            </w:r>
          </w:p>
        </w:tc>
      </w:tr>
      <w:tr w:rsidR="008C2315" w:rsidRPr="007A5060" w14:paraId="693377D1" w14:textId="77777777" w:rsidTr="008C2315">
        <w:trPr>
          <w:jc w:val="center"/>
        </w:trPr>
        <w:tc>
          <w:tcPr>
            <w:tcW w:w="2205" w:type="dxa"/>
            <w:tcBorders>
              <w:left w:val="nil"/>
              <w:bottom w:val="nil"/>
              <w:right w:val="nil"/>
            </w:tcBorders>
          </w:tcPr>
          <w:p w14:paraId="360F3A54" w14:textId="77777777" w:rsidR="008C2315" w:rsidRPr="007A5060" w:rsidRDefault="008C2315" w:rsidP="00E20C41">
            <w:pPr>
              <w:pStyle w:val="ListParagraph"/>
              <w:ind w:left="0"/>
              <w:jc w:val="both"/>
              <w:rPr>
                <w:rFonts w:ascii="Times New Roman" w:hAnsi="Times New Roman"/>
                <w:i/>
                <w:sz w:val="24"/>
                <w:szCs w:val="24"/>
              </w:rPr>
            </w:pPr>
            <w:r w:rsidRPr="007A5060">
              <w:rPr>
                <w:rFonts w:ascii="Times New Roman" w:hAnsi="Times New Roman"/>
                <w:i/>
                <w:sz w:val="24"/>
                <w:szCs w:val="24"/>
              </w:rPr>
              <w:t xml:space="preserve">Employability </w:t>
            </w:r>
          </w:p>
        </w:tc>
        <w:tc>
          <w:tcPr>
            <w:tcW w:w="1890" w:type="dxa"/>
            <w:tcBorders>
              <w:left w:val="nil"/>
              <w:bottom w:val="nil"/>
              <w:right w:val="nil"/>
            </w:tcBorders>
          </w:tcPr>
          <w:p w14:paraId="013D7B51"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0,772</w:t>
            </w:r>
          </w:p>
        </w:tc>
        <w:tc>
          <w:tcPr>
            <w:tcW w:w="1719" w:type="dxa"/>
            <w:tcBorders>
              <w:left w:val="nil"/>
              <w:bottom w:val="nil"/>
              <w:right w:val="nil"/>
            </w:tcBorders>
          </w:tcPr>
          <w:p w14:paraId="2EB07AE3"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0,590</w:t>
            </w:r>
          </w:p>
        </w:tc>
        <w:tc>
          <w:tcPr>
            <w:tcW w:w="1854" w:type="dxa"/>
            <w:tcBorders>
              <w:left w:val="nil"/>
              <w:bottom w:val="nil"/>
              <w:right w:val="nil"/>
            </w:tcBorders>
          </w:tcPr>
          <w:p w14:paraId="4367339A"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Normal</w:t>
            </w:r>
          </w:p>
        </w:tc>
      </w:tr>
      <w:tr w:rsidR="008C2315" w:rsidRPr="007A5060" w14:paraId="548722E0" w14:textId="77777777" w:rsidTr="008C2315">
        <w:trPr>
          <w:jc w:val="center"/>
        </w:trPr>
        <w:tc>
          <w:tcPr>
            <w:tcW w:w="2205" w:type="dxa"/>
            <w:tcBorders>
              <w:top w:val="nil"/>
              <w:left w:val="nil"/>
              <w:bottom w:val="nil"/>
              <w:right w:val="nil"/>
            </w:tcBorders>
          </w:tcPr>
          <w:p w14:paraId="76887F6A" w14:textId="77777777" w:rsidR="008C2315" w:rsidRPr="007A5060" w:rsidRDefault="008C2315" w:rsidP="00E20C41">
            <w:pPr>
              <w:pStyle w:val="ListParagraph"/>
              <w:ind w:left="0"/>
              <w:jc w:val="both"/>
              <w:rPr>
                <w:rFonts w:ascii="Times New Roman" w:hAnsi="Times New Roman"/>
                <w:sz w:val="24"/>
                <w:szCs w:val="24"/>
              </w:rPr>
            </w:pPr>
            <w:r w:rsidRPr="007A5060">
              <w:rPr>
                <w:rFonts w:ascii="Times New Roman" w:hAnsi="Times New Roman"/>
                <w:sz w:val="24"/>
                <w:szCs w:val="24"/>
              </w:rPr>
              <w:t>Pengalaman kerja</w:t>
            </w:r>
          </w:p>
        </w:tc>
        <w:tc>
          <w:tcPr>
            <w:tcW w:w="1890" w:type="dxa"/>
            <w:tcBorders>
              <w:top w:val="nil"/>
              <w:left w:val="nil"/>
              <w:bottom w:val="nil"/>
              <w:right w:val="nil"/>
            </w:tcBorders>
          </w:tcPr>
          <w:p w14:paraId="6D8CF453"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0,829</w:t>
            </w:r>
          </w:p>
        </w:tc>
        <w:tc>
          <w:tcPr>
            <w:tcW w:w="1719" w:type="dxa"/>
            <w:tcBorders>
              <w:top w:val="nil"/>
              <w:left w:val="nil"/>
              <w:bottom w:val="nil"/>
              <w:right w:val="nil"/>
            </w:tcBorders>
          </w:tcPr>
          <w:p w14:paraId="538606DE"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0,829</w:t>
            </w:r>
          </w:p>
        </w:tc>
        <w:tc>
          <w:tcPr>
            <w:tcW w:w="1854" w:type="dxa"/>
            <w:tcBorders>
              <w:top w:val="nil"/>
              <w:left w:val="nil"/>
              <w:bottom w:val="nil"/>
              <w:right w:val="nil"/>
            </w:tcBorders>
          </w:tcPr>
          <w:p w14:paraId="57C25015"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Normal</w:t>
            </w:r>
          </w:p>
        </w:tc>
      </w:tr>
      <w:tr w:rsidR="008C2315" w:rsidRPr="007A5060" w14:paraId="08C717DF" w14:textId="77777777" w:rsidTr="008C2315">
        <w:trPr>
          <w:jc w:val="center"/>
        </w:trPr>
        <w:tc>
          <w:tcPr>
            <w:tcW w:w="2205" w:type="dxa"/>
            <w:tcBorders>
              <w:top w:val="nil"/>
              <w:left w:val="nil"/>
              <w:bottom w:val="nil"/>
              <w:right w:val="nil"/>
            </w:tcBorders>
          </w:tcPr>
          <w:p w14:paraId="5F51BEC5" w14:textId="77777777" w:rsidR="008C2315" w:rsidRPr="007A5060" w:rsidRDefault="008C2315" w:rsidP="00E20C41">
            <w:pPr>
              <w:pStyle w:val="ListParagraph"/>
              <w:ind w:left="0"/>
              <w:jc w:val="both"/>
              <w:rPr>
                <w:rFonts w:ascii="Times New Roman" w:hAnsi="Times New Roman"/>
                <w:sz w:val="24"/>
                <w:szCs w:val="24"/>
              </w:rPr>
            </w:pPr>
            <w:r w:rsidRPr="007A5060">
              <w:rPr>
                <w:rFonts w:ascii="Times New Roman" w:hAnsi="Times New Roman"/>
                <w:sz w:val="24"/>
                <w:szCs w:val="24"/>
              </w:rPr>
              <w:t>Kepuasan kerja</w:t>
            </w:r>
          </w:p>
        </w:tc>
        <w:tc>
          <w:tcPr>
            <w:tcW w:w="1890" w:type="dxa"/>
            <w:tcBorders>
              <w:top w:val="nil"/>
              <w:left w:val="nil"/>
              <w:bottom w:val="nil"/>
              <w:right w:val="nil"/>
            </w:tcBorders>
          </w:tcPr>
          <w:p w14:paraId="5E106BC6"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0,981</w:t>
            </w:r>
          </w:p>
        </w:tc>
        <w:tc>
          <w:tcPr>
            <w:tcW w:w="1719" w:type="dxa"/>
            <w:tcBorders>
              <w:top w:val="nil"/>
              <w:left w:val="nil"/>
              <w:bottom w:val="nil"/>
              <w:right w:val="nil"/>
            </w:tcBorders>
          </w:tcPr>
          <w:p w14:paraId="37036D76"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0,981</w:t>
            </w:r>
          </w:p>
        </w:tc>
        <w:tc>
          <w:tcPr>
            <w:tcW w:w="1854" w:type="dxa"/>
            <w:tcBorders>
              <w:top w:val="nil"/>
              <w:left w:val="nil"/>
              <w:bottom w:val="nil"/>
              <w:right w:val="nil"/>
            </w:tcBorders>
          </w:tcPr>
          <w:p w14:paraId="198B1C3D"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Normal</w:t>
            </w:r>
          </w:p>
        </w:tc>
      </w:tr>
      <w:tr w:rsidR="008C2315" w:rsidRPr="007A5060" w14:paraId="5BEA97A5" w14:textId="77777777" w:rsidTr="008C2315">
        <w:trPr>
          <w:jc w:val="center"/>
        </w:trPr>
        <w:tc>
          <w:tcPr>
            <w:tcW w:w="2205" w:type="dxa"/>
            <w:tcBorders>
              <w:top w:val="nil"/>
              <w:left w:val="nil"/>
              <w:right w:val="nil"/>
            </w:tcBorders>
          </w:tcPr>
          <w:p w14:paraId="58EB72F8" w14:textId="77777777" w:rsidR="008C2315" w:rsidRPr="007A5060" w:rsidRDefault="008C2315" w:rsidP="00E20C41">
            <w:pPr>
              <w:pStyle w:val="ListParagraph"/>
              <w:ind w:left="0"/>
              <w:jc w:val="both"/>
              <w:rPr>
                <w:rFonts w:ascii="Times New Roman" w:hAnsi="Times New Roman"/>
                <w:sz w:val="24"/>
                <w:szCs w:val="24"/>
              </w:rPr>
            </w:pPr>
            <w:r w:rsidRPr="007A5060">
              <w:rPr>
                <w:rFonts w:ascii="Times New Roman" w:hAnsi="Times New Roman"/>
                <w:sz w:val="24"/>
                <w:szCs w:val="24"/>
              </w:rPr>
              <w:t>Dukungan sosial</w:t>
            </w:r>
          </w:p>
        </w:tc>
        <w:tc>
          <w:tcPr>
            <w:tcW w:w="1890" w:type="dxa"/>
            <w:tcBorders>
              <w:top w:val="nil"/>
              <w:left w:val="nil"/>
              <w:right w:val="nil"/>
            </w:tcBorders>
          </w:tcPr>
          <w:p w14:paraId="5BA66D55"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0,961</w:t>
            </w:r>
          </w:p>
        </w:tc>
        <w:tc>
          <w:tcPr>
            <w:tcW w:w="1719" w:type="dxa"/>
            <w:tcBorders>
              <w:top w:val="nil"/>
              <w:left w:val="nil"/>
              <w:right w:val="nil"/>
            </w:tcBorders>
          </w:tcPr>
          <w:p w14:paraId="1ABD3C89"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0,961</w:t>
            </w:r>
          </w:p>
        </w:tc>
        <w:tc>
          <w:tcPr>
            <w:tcW w:w="1854" w:type="dxa"/>
            <w:tcBorders>
              <w:top w:val="nil"/>
              <w:left w:val="nil"/>
              <w:right w:val="nil"/>
            </w:tcBorders>
          </w:tcPr>
          <w:p w14:paraId="68C80166" w14:textId="77777777" w:rsidR="008C2315" w:rsidRPr="007A5060" w:rsidRDefault="008C2315" w:rsidP="00E20C41">
            <w:pPr>
              <w:pStyle w:val="ListParagraph"/>
              <w:ind w:left="0"/>
              <w:jc w:val="center"/>
              <w:rPr>
                <w:rFonts w:ascii="Times New Roman" w:hAnsi="Times New Roman"/>
                <w:sz w:val="24"/>
                <w:szCs w:val="24"/>
              </w:rPr>
            </w:pPr>
            <w:r w:rsidRPr="007A5060">
              <w:rPr>
                <w:rFonts w:ascii="Times New Roman" w:hAnsi="Times New Roman"/>
                <w:sz w:val="24"/>
                <w:szCs w:val="24"/>
              </w:rPr>
              <w:t>Normal</w:t>
            </w:r>
          </w:p>
        </w:tc>
      </w:tr>
    </w:tbl>
    <w:p w14:paraId="77DAC732" w14:textId="77777777" w:rsidR="00F8253D" w:rsidRDefault="008C2315" w:rsidP="00F8253D">
      <w:pPr>
        <w:spacing w:before="240" w:line="480" w:lineRule="auto"/>
        <w:ind w:firstLine="540"/>
        <w:jc w:val="both"/>
        <w:rPr>
          <w:rFonts w:ascii="Times New Roman" w:hAnsi="Times New Roman" w:cs="Times New Roman"/>
        </w:rPr>
      </w:pPr>
      <w:r w:rsidRPr="007A5060">
        <w:rPr>
          <w:rFonts w:ascii="Times New Roman" w:hAnsi="Times New Roman" w:cs="Times New Roman"/>
        </w:rPr>
        <w:t xml:space="preserve">Berdasarkan tabel di atas diketahui bahwa pada </w:t>
      </w:r>
      <w:r w:rsidRPr="007A5060">
        <w:rPr>
          <w:rFonts w:ascii="Times New Roman" w:hAnsi="Times New Roman" w:cs="Times New Roman"/>
          <w:i/>
        </w:rPr>
        <w:t>employability</w:t>
      </w:r>
      <w:r w:rsidRPr="007A5060">
        <w:rPr>
          <w:rFonts w:ascii="Times New Roman" w:hAnsi="Times New Roman" w:cs="Times New Roman"/>
        </w:rPr>
        <w:t xml:space="preserve"> diperoleh nilai sig. (p) = 0,590 (p&gt;0</w:t>
      </w:r>
      <w:proofErr w:type="gramStart"/>
      <w:r w:rsidRPr="007A5060">
        <w:rPr>
          <w:rFonts w:ascii="Times New Roman" w:hAnsi="Times New Roman" w:cs="Times New Roman"/>
        </w:rPr>
        <w:t>,05</w:t>
      </w:r>
      <w:proofErr w:type="gramEnd"/>
      <w:r w:rsidRPr="007A5060">
        <w:rPr>
          <w:rFonts w:ascii="Times New Roman" w:hAnsi="Times New Roman" w:cs="Times New Roman"/>
        </w:rPr>
        <w:t xml:space="preserve">), sehingga </w:t>
      </w:r>
      <w:r w:rsidRPr="007A5060">
        <w:rPr>
          <w:rFonts w:ascii="Times New Roman" w:hAnsi="Times New Roman" w:cs="Times New Roman"/>
          <w:i/>
        </w:rPr>
        <w:t>employability</w:t>
      </w:r>
      <w:r w:rsidRPr="007A5060">
        <w:rPr>
          <w:rFonts w:ascii="Times New Roman" w:hAnsi="Times New Roman" w:cs="Times New Roman"/>
        </w:rPr>
        <w:t xml:space="preserve"> berdistribusi normal. Sebaran data pengalaman kerja diketahui memiliki nilai sig. (p) = 0,829 (p&gt;0</w:t>
      </w:r>
      <w:proofErr w:type="gramStart"/>
      <w:r w:rsidRPr="007A5060">
        <w:rPr>
          <w:rFonts w:ascii="Times New Roman" w:hAnsi="Times New Roman" w:cs="Times New Roman"/>
        </w:rPr>
        <w:t>,05</w:t>
      </w:r>
      <w:proofErr w:type="gramEnd"/>
      <w:r w:rsidRPr="007A5060">
        <w:rPr>
          <w:rFonts w:ascii="Times New Roman" w:hAnsi="Times New Roman" w:cs="Times New Roman"/>
        </w:rPr>
        <w:t>), sehingga pengalaman kerja berdistribusi normal. Sebaran data kepuasan kerja memiliki nilai sig. (p) = 0,981 (p&gt;0</w:t>
      </w:r>
      <w:proofErr w:type="gramStart"/>
      <w:r w:rsidRPr="007A5060">
        <w:rPr>
          <w:rFonts w:ascii="Times New Roman" w:hAnsi="Times New Roman" w:cs="Times New Roman"/>
        </w:rPr>
        <w:t>,05</w:t>
      </w:r>
      <w:proofErr w:type="gramEnd"/>
      <w:r w:rsidRPr="007A5060">
        <w:rPr>
          <w:rFonts w:ascii="Times New Roman" w:hAnsi="Times New Roman" w:cs="Times New Roman"/>
        </w:rPr>
        <w:t>), sehingga kepuasan kerja berdistribusi normal. Sebaran data dukungan sosial diperoleh nilai sig. (p) = 0,961 (p&gt;0</w:t>
      </w:r>
      <w:proofErr w:type="gramStart"/>
      <w:r w:rsidRPr="007A5060">
        <w:rPr>
          <w:rFonts w:ascii="Times New Roman" w:hAnsi="Times New Roman" w:cs="Times New Roman"/>
        </w:rPr>
        <w:t>,05</w:t>
      </w:r>
      <w:proofErr w:type="gramEnd"/>
      <w:r w:rsidRPr="007A5060">
        <w:rPr>
          <w:rFonts w:ascii="Times New Roman" w:hAnsi="Times New Roman" w:cs="Times New Roman"/>
        </w:rPr>
        <w:t>), sehingga dukungan sosial berdistribusi normal. Berdasarkan penjabaran di atas, maka diketahui bahwa keempat variabel tersebut berdistribusi normal sehiingga dapat digeneralisasikan dalam populasi dan dapat dilakukan uji asumsi berikutnya.</w:t>
      </w:r>
    </w:p>
    <w:p w14:paraId="52C5A3B3" w14:textId="1F18CD57" w:rsidR="00C854A2" w:rsidRPr="007A5060" w:rsidRDefault="00C854A2" w:rsidP="00F8253D">
      <w:pPr>
        <w:spacing w:line="480" w:lineRule="auto"/>
        <w:ind w:firstLine="540"/>
        <w:jc w:val="both"/>
        <w:rPr>
          <w:rFonts w:ascii="Times New Roman" w:hAnsi="Times New Roman" w:cs="Times New Roman"/>
        </w:rPr>
      </w:pPr>
      <w:r w:rsidRPr="007A5060">
        <w:rPr>
          <w:rFonts w:ascii="Times New Roman" w:hAnsi="Times New Roman" w:cs="Times New Roman"/>
        </w:rPr>
        <w:t>Kemudian, h</w:t>
      </w:r>
      <w:r w:rsidRPr="007A5060">
        <w:rPr>
          <w:rFonts w:ascii="Times New Roman" w:hAnsi="Times New Roman" w:cs="Times New Roman"/>
        </w:rPr>
        <w:t>asil analisis uji linieritas variabel pada penelitian ini dapat dilihat pada tabel</w:t>
      </w:r>
      <w:r w:rsidRPr="007A5060">
        <w:rPr>
          <w:rFonts w:ascii="Times New Roman" w:hAnsi="Times New Roman" w:cs="Times New Roman"/>
        </w:rPr>
        <w:t xml:space="preserve"> berikut:</w:t>
      </w:r>
    </w:p>
    <w:p w14:paraId="63345415" w14:textId="7A48A0CB" w:rsidR="00C854A2" w:rsidRPr="007A5060" w:rsidRDefault="00C854A2" w:rsidP="00C854A2">
      <w:pPr>
        <w:jc w:val="both"/>
        <w:rPr>
          <w:rFonts w:ascii="Times New Roman" w:hAnsi="Times New Roman" w:cs="Times New Roman"/>
        </w:rPr>
      </w:pPr>
      <w:r w:rsidRPr="007A5060">
        <w:rPr>
          <w:rFonts w:ascii="Times New Roman" w:hAnsi="Times New Roman" w:cs="Times New Roman"/>
        </w:rPr>
        <w:t xml:space="preserve">Tabel </w:t>
      </w:r>
      <w:r w:rsidRPr="007A5060">
        <w:rPr>
          <w:rFonts w:ascii="Times New Roman" w:hAnsi="Times New Roman" w:cs="Times New Roman"/>
        </w:rPr>
        <w:t>7</w:t>
      </w:r>
      <w:r w:rsidRPr="007A5060">
        <w:rPr>
          <w:rFonts w:ascii="Times New Roman" w:hAnsi="Times New Roman" w:cs="Times New Roman"/>
        </w:rPr>
        <w:t>.</w:t>
      </w:r>
      <w:r w:rsidRPr="007A5060">
        <w:rPr>
          <w:rFonts w:ascii="Times New Roman" w:hAnsi="Times New Roman" w:cs="Times New Roman"/>
        </w:rPr>
        <w:t xml:space="preserve"> </w:t>
      </w:r>
      <w:r w:rsidRPr="007A5060">
        <w:rPr>
          <w:rFonts w:ascii="Times New Roman" w:hAnsi="Times New Roman" w:cs="Times New Roman"/>
          <w:i/>
        </w:rPr>
        <w:t>Hasil Uji Linieritas</w:t>
      </w:r>
    </w:p>
    <w:tbl>
      <w:tblPr>
        <w:tblStyle w:val="TableGrid"/>
        <w:tblW w:w="7762" w:type="dxa"/>
        <w:jc w:val="center"/>
        <w:tblLook w:val="04A0" w:firstRow="1" w:lastRow="0" w:firstColumn="1" w:lastColumn="0" w:noHBand="0" w:noVBand="1"/>
      </w:tblPr>
      <w:tblGrid>
        <w:gridCol w:w="2337"/>
        <w:gridCol w:w="1127"/>
        <w:gridCol w:w="857"/>
        <w:gridCol w:w="1038"/>
        <w:gridCol w:w="866"/>
        <w:gridCol w:w="1537"/>
      </w:tblGrid>
      <w:tr w:rsidR="00C854A2" w:rsidRPr="007A5060" w14:paraId="475B8945" w14:textId="77777777" w:rsidTr="00A2569F">
        <w:trPr>
          <w:jc w:val="center"/>
        </w:trPr>
        <w:tc>
          <w:tcPr>
            <w:tcW w:w="2337" w:type="dxa"/>
            <w:vMerge w:val="restart"/>
            <w:tcBorders>
              <w:left w:val="nil"/>
              <w:right w:val="nil"/>
            </w:tcBorders>
            <w:vAlign w:val="center"/>
          </w:tcPr>
          <w:p w14:paraId="698A8D22"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Variabel</w:t>
            </w:r>
          </w:p>
        </w:tc>
        <w:tc>
          <w:tcPr>
            <w:tcW w:w="1984" w:type="dxa"/>
            <w:gridSpan w:val="2"/>
            <w:tcBorders>
              <w:left w:val="nil"/>
              <w:right w:val="nil"/>
            </w:tcBorders>
          </w:tcPr>
          <w:p w14:paraId="03553396" w14:textId="77777777" w:rsidR="00C854A2" w:rsidRPr="007A5060" w:rsidRDefault="00C854A2" w:rsidP="00E20C41">
            <w:pPr>
              <w:pStyle w:val="ListParagraph"/>
              <w:ind w:left="0"/>
              <w:jc w:val="center"/>
              <w:rPr>
                <w:rFonts w:ascii="Times New Roman" w:hAnsi="Times New Roman"/>
                <w:b/>
                <w:i/>
                <w:sz w:val="24"/>
                <w:szCs w:val="24"/>
              </w:rPr>
            </w:pPr>
            <w:r w:rsidRPr="007A5060">
              <w:rPr>
                <w:rFonts w:ascii="Times New Roman" w:hAnsi="Times New Roman"/>
                <w:b/>
                <w:i/>
                <w:sz w:val="24"/>
                <w:szCs w:val="24"/>
              </w:rPr>
              <w:t xml:space="preserve">Linearity </w:t>
            </w:r>
          </w:p>
        </w:tc>
        <w:tc>
          <w:tcPr>
            <w:tcW w:w="1904" w:type="dxa"/>
            <w:gridSpan w:val="2"/>
            <w:tcBorders>
              <w:left w:val="nil"/>
              <w:right w:val="nil"/>
            </w:tcBorders>
          </w:tcPr>
          <w:p w14:paraId="76A8B9FC" w14:textId="77777777" w:rsidR="00C854A2" w:rsidRPr="007A5060" w:rsidRDefault="00C854A2" w:rsidP="00E20C41">
            <w:pPr>
              <w:pStyle w:val="ListParagraph"/>
              <w:ind w:left="0"/>
              <w:jc w:val="center"/>
              <w:rPr>
                <w:rFonts w:ascii="Times New Roman" w:hAnsi="Times New Roman"/>
                <w:b/>
                <w:i/>
                <w:sz w:val="24"/>
                <w:szCs w:val="24"/>
              </w:rPr>
            </w:pPr>
            <w:r w:rsidRPr="007A5060">
              <w:rPr>
                <w:rFonts w:ascii="Times New Roman" w:hAnsi="Times New Roman"/>
                <w:b/>
                <w:i/>
                <w:sz w:val="24"/>
                <w:szCs w:val="24"/>
              </w:rPr>
              <w:t>Deviation from linearity</w:t>
            </w:r>
          </w:p>
        </w:tc>
        <w:tc>
          <w:tcPr>
            <w:tcW w:w="1537" w:type="dxa"/>
            <w:vMerge w:val="restart"/>
            <w:tcBorders>
              <w:left w:val="nil"/>
              <w:right w:val="nil"/>
            </w:tcBorders>
            <w:vAlign w:val="center"/>
          </w:tcPr>
          <w:p w14:paraId="41F3F71A"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Keterangan</w:t>
            </w:r>
          </w:p>
        </w:tc>
      </w:tr>
      <w:tr w:rsidR="00C854A2" w:rsidRPr="007A5060" w14:paraId="57333EE8" w14:textId="77777777" w:rsidTr="00A2569F">
        <w:trPr>
          <w:jc w:val="center"/>
        </w:trPr>
        <w:tc>
          <w:tcPr>
            <w:tcW w:w="2337" w:type="dxa"/>
            <w:vMerge/>
            <w:tcBorders>
              <w:left w:val="nil"/>
              <w:right w:val="nil"/>
            </w:tcBorders>
          </w:tcPr>
          <w:p w14:paraId="1DADFA54" w14:textId="77777777" w:rsidR="00C854A2" w:rsidRPr="007A5060" w:rsidRDefault="00C854A2" w:rsidP="00E20C41">
            <w:pPr>
              <w:pStyle w:val="ListParagraph"/>
              <w:ind w:left="0"/>
              <w:jc w:val="center"/>
              <w:rPr>
                <w:rFonts w:ascii="Times New Roman" w:hAnsi="Times New Roman"/>
                <w:b/>
                <w:sz w:val="24"/>
                <w:szCs w:val="24"/>
              </w:rPr>
            </w:pPr>
          </w:p>
        </w:tc>
        <w:tc>
          <w:tcPr>
            <w:tcW w:w="1127" w:type="dxa"/>
            <w:tcBorders>
              <w:left w:val="nil"/>
              <w:right w:val="nil"/>
            </w:tcBorders>
          </w:tcPr>
          <w:p w14:paraId="36692F53"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F</w:t>
            </w:r>
          </w:p>
        </w:tc>
        <w:tc>
          <w:tcPr>
            <w:tcW w:w="857" w:type="dxa"/>
            <w:tcBorders>
              <w:left w:val="nil"/>
              <w:right w:val="nil"/>
            </w:tcBorders>
          </w:tcPr>
          <w:p w14:paraId="7C494F93"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Sig(p)</w:t>
            </w:r>
          </w:p>
        </w:tc>
        <w:tc>
          <w:tcPr>
            <w:tcW w:w="1038" w:type="dxa"/>
            <w:tcBorders>
              <w:left w:val="nil"/>
              <w:right w:val="nil"/>
            </w:tcBorders>
          </w:tcPr>
          <w:p w14:paraId="237EC519"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F</w:t>
            </w:r>
          </w:p>
        </w:tc>
        <w:tc>
          <w:tcPr>
            <w:tcW w:w="866" w:type="dxa"/>
            <w:tcBorders>
              <w:left w:val="nil"/>
              <w:right w:val="nil"/>
            </w:tcBorders>
          </w:tcPr>
          <w:p w14:paraId="515C0BF3"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Sig(p)</w:t>
            </w:r>
          </w:p>
        </w:tc>
        <w:tc>
          <w:tcPr>
            <w:tcW w:w="1537" w:type="dxa"/>
            <w:vMerge/>
            <w:tcBorders>
              <w:left w:val="nil"/>
              <w:right w:val="nil"/>
            </w:tcBorders>
          </w:tcPr>
          <w:p w14:paraId="53434823" w14:textId="77777777" w:rsidR="00C854A2" w:rsidRPr="007A5060" w:rsidRDefault="00C854A2" w:rsidP="00E20C41">
            <w:pPr>
              <w:pStyle w:val="ListParagraph"/>
              <w:ind w:left="0"/>
              <w:jc w:val="center"/>
              <w:rPr>
                <w:rFonts w:ascii="Times New Roman" w:hAnsi="Times New Roman"/>
                <w:b/>
                <w:sz w:val="24"/>
                <w:szCs w:val="24"/>
              </w:rPr>
            </w:pPr>
          </w:p>
        </w:tc>
      </w:tr>
      <w:tr w:rsidR="00C854A2" w:rsidRPr="007A5060" w14:paraId="63B76ED2" w14:textId="77777777" w:rsidTr="00A2569F">
        <w:trPr>
          <w:jc w:val="center"/>
        </w:trPr>
        <w:tc>
          <w:tcPr>
            <w:tcW w:w="2337" w:type="dxa"/>
            <w:tcBorders>
              <w:left w:val="nil"/>
              <w:bottom w:val="nil"/>
              <w:right w:val="nil"/>
            </w:tcBorders>
          </w:tcPr>
          <w:p w14:paraId="64011C1A" w14:textId="77777777" w:rsidR="00C854A2" w:rsidRPr="007A5060" w:rsidRDefault="00C854A2" w:rsidP="00E20C41">
            <w:pPr>
              <w:pStyle w:val="ListParagraph"/>
              <w:ind w:left="0"/>
              <w:jc w:val="both"/>
              <w:rPr>
                <w:rFonts w:ascii="Times New Roman" w:hAnsi="Times New Roman"/>
                <w:i/>
                <w:sz w:val="24"/>
                <w:szCs w:val="24"/>
              </w:rPr>
            </w:pPr>
            <w:r w:rsidRPr="007A5060">
              <w:rPr>
                <w:rFonts w:ascii="Times New Roman" w:hAnsi="Times New Roman"/>
                <w:sz w:val="24"/>
                <w:szCs w:val="24"/>
              </w:rPr>
              <w:t>Pengalaman kerja*</w:t>
            </w:r>
            <w:r w:rsidRPr="007A5060">
              <w:rPr>
                <w:rFonts w:ascii="Times New Roman" w:hAnsi="Times New Roman"/>
                <w:i/>
                <w:sz w:val="24"/>
                <w:szCs w:val="24"/>
              </w:rPr>
              <w:t>Employability</w:t>
            </w:r>
          </w:p>
        </w:tc>
        <w:tc>
          <w:tcPr>
            <w:tcW w:w="1127" w:type="dxa"/>
            <w:tcBorders>
              <w:left w:val="nil"/>
              <w:bottom w:val="nil"/>
              <w:right w:val="nil"/>
            </w:tcBorders>
          </w:tcPr>
          <w:p w14:paraId="199FF8C6"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11,882</w:t>
            </w:r>
          </w:p>
        </w:tc>
        <w:tc>
          <w:tcPr>
            <w:tcW w:w="857" w:type="dxa"/>
            <w:tcBorders>
              <w:left w:val="nil"/>
              <w:bottom w:val="nil"/>
              <w:right w:val="nil"/>
            </w:tcBorders>
          </w:tcPr>
          <w:p w14:paraId="291789EA"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0,001</w:t>
            </w:r>
          </w:p>
        </w:tc>
        <w:tc>
          <w:tcPr>
            <w:tcW w:w="1038" w:type="dxa"/>
            <w:tcBorders>
              <w:left w:val="nil"/>
              <w:bottom w:val="nil"/>
              <w:right w:val="nil"/>
            </w:tcBorders>
          </w:tcPr>
          <w:p w14:paraId="0712A283"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1,368</w:t>
            </w:r>
          </w:p>
        </w:tc>
        <w:tc>
          <w:tcPr>
            <w:tcW w:w="866" w:type="dxa"/>
            <w:tcBorders>
              <w:left w:val="nil"/>
              <w:bottom w:val="nil"/>
              <w:right w:val="nil"/>
            </w:tcBorders>
          </w:tcPr>
          <w:p w14:paraId="70F14085"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0,171</w:t>
            </w:r>
          </w:p>
        </w:tc>
        <w:tc>
          <w:tcPr>
            <w:tcW w:w="1537" w:type="dxa"/>
            <w:tcBorders>
              <w:left w:val="nil"/>
              <w:bottom w:val="nil"/>
              <w:right w:val="nil"/>
            </w:tcBorders>
          </w:tcPr>
          <w:p w14:paraId="724532B6"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Linier</w:t>
            </w:r>
          </w:p>
        </w:tc>
      </w:tr>
      <w:tr w:rsidR="00C854A2" w:rsidRPr="007A5060" w14:paraId="0C80EFFA" w14:textId="77777777" w:rsidTr="00A2569F">
        <w:trPr>
          <w:jc w:val="center"/>
        </w:trPr>
        <w:tc>
          <w:tcPr>
            <w:tcW w:w="2337" w:type="dxa"/>
            <w:tcBorders>
              <w:top w:val="nil"/>
              <w:left w:val="nil"/>
              <w:bottom w:val="nil"/>
              <w:right w:val="nil"/>
            </w:tcBorders>
          </w:tcPr>
          <w:p w14:paraId="0F234E20" w14:textId="77777777" w:rsidR="00C854A2" w:rsidRPr="007A5060" w:rsidRDefault="00C854A2" w:rsidP="00E20C41">
            <w:pPr>
              <w:pStyle w:val="ListParagraph"/>
              <w:ind w:left="0"/>
              <w:jc w:val="both"/>
              <w:rPr>
                <w:rFonts w:ascii="Times New Roman" w:hAnsi="Times New Roman"/>
                <w:sz w:val="24"/>
                <w:szCs w:val="24"/>
              </w:rPr>
            </w:pPr>
            <w:r w:rsidRPr="007A5060">
              <w:rPr>
                <w:rFonts w:ascii="Times New Roman" w:hAnsi="Times New Roman"/>
                <w:sz w:val="24"/>
                <w:szCs w:val="24"/>
              </w:rPr>
              <w:t>Kepuasan kerja*</w:t>
            </w:r>
            <w:r w:rsidRPr="007A5060">
              <w:rPr>
                <w:rFonts w:ascii="Times New Roman" w:hAnsi="Times New Roman"/>
                <w:i/>
                <w:sz w:val="24"/>
                <w:szCs w:val="24"/>
              </w:rPr>
              <w:t>Employability</w:t>
            </w:r>
          </w:p>
        </w:tc>
        <w:tc>
          <w:tcPr>
            <w:tcW w:w="1127" w:type="dxa"/>
            <w:tcBorders>
              <w:top w:val="nil"/>
              <w:left w:val="nil"/>
              <w:bottom w:val="nil"/>
              <w:right w:val="nil"/>
            </w:tcBorders>
          </w:tcPr>
          <w:p w14:paraId="5878E150"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15,429</w:t>
            </w:r>
          </w:p>
        </w:tc>
        <w:tc>
          <w:tcPr>
            <w:tcW w:w="857" w:type="dxa"/>
            <w:tcBorders>
              <w:top w:val="nil"/>
              <w:left w:val="nil"/>
              <w:bottom w:val="nil"/>
              <w:right w:val="nil"/>
            </w:tcBorders>
          </w:tcPr>
          <w:p w14:paraId="3068A30A"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0,000</w:t>
            </w:r>
          </w:p>
        </w:tc>
        <w:tc>
          <w:tcPr>
            <w:tcW w:w="1038" w:type="dxa"/>
            <w:tcBorders>
              <w:top w:val="nil"/>
              <w:left w:val="nil"/>
              <w:bottom w:val="nil"/>
              <w:right w:val="nil"/>
            </w:tcBorders>
          </w:tcPr>
          <w:p w14:paraId="39437C77"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1,411</w:t>
            </w:r>
          </w:p>
        </w:tc>
        <w:tc>
          <w:tcPr>
            <w:tcW w:w="866" w:type="dxa"/>
            <w:tcBorders>
              <w:top w:val="nil"/>
              <w:left w:val="nil"/>
              <w:bottom w:val="nil"/>
              <w:right w:val="nil"/>
            </w:tcBorders>
          </w:tcPr>
          <w:p w14:paraId="6D0AC628"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0,141</w:t>
            </w:r>
          </w:p>
        </w:tc>
        <w:tc>
          <w:tcPr>
            <w:tcW w:w="1537" w:type="dxa"/>
            <w:tcBorders>
              <w:top w:val="nil"/>
              <w:left w:val="nil"/>
              <w:bottom w:val="nil"/>
              <w:right w:val="nil"/>
            </w:tcBorders>
          </w:tcPr>
          <w:p w14:paraId="5160E012"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Linier</w:t>
            </w:r>
          </w:p>
        </w:tc>
      </w:tr>
      <w:tr w:rsidR="00C854A2" w:rsidRPr="007A5060" w14:paraId="75E5ECBE" w14:textId="77777777" w:rsidTr="00A2569F">
        <w:trPr>
          <w:jc w:val="center"/>
        </w:trPr>
        <w:tc>
          <w:tcPr>
            <w:tcW w:w="2337" w:type="dxa"/>
            <w:tcBorders>
              <w:top w:val="nil"/>
              <w:left w:val="nil"/>
              <w:right w:val="nil"/>
            </w:tcBorders>
          </w:tcPr>
          <w:p w14:paraId="498310B4" w14:textId="77777777" w:rsidR="00C854A2" w:rsidRPr="007A5060" w:rsidRDefault="00C854A2" w:rsidP="00E20C41">
            <w:pPr>
              <w:pStyle w:val="ListParagraph"/>
              <w:ind w:left="0"/>
              <w:jc w:val="both"/>
              <w:rPr>
                <w:rFonts w:ascii="Times New Roman" w:hAnsi="Times New Roman"/>
                <w:sz w:val="24"/>
                <w:szCs w:val="24"/>
              </w:rPr>
            </w:pPr>
            <w:r w:rsidRPr="007A5060">
              <w:rPr>
                <w:rFonts w:ascii="Times New Roman" w:hAnsi="Times New Roman"/>
                <w:sz w:val="24"/>
                <w:szCs w:val="24"/>
              </w:rPr>
              <w:t>Dukungan sosial*</w:t>
            </w:r>
            <w:r w:rsidRPr="007A5060">
              <w:rPr>
                <w:rFonts w:ascii="Times New Roman" w:hAnsi="Times New Roman"/>
                <w:i/>
                <w:sz w:val="24"/>
                <w:szCs w:val="24"/>
              </w:rPr>
              <w:t>Employability</w:t>
            </w:r>
          </w:p>
        </w:tc>
        <w:tc>
          <w:tcPr>
            <w:tcW w:w="1127" w:type="dxa"/>
            <w:tcBorders>
              <w:top w:val="nil"/>
              <w:left w:val="nil"/>
              <w:right w:val="nil"/>
            </w:tcBorders>
          </w:tcPr>
          <w:p w14:paraId="44249CC9"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21,126</w:t>
            </w:r>
          </w:p>
        </w:tc>
        <w:tc>
          <w:tcPr>
            <w:tcW w:w="857" w:type="dxa"/>
            <w:tcBorders>
              <w:top w:val="nil"/>
              <w:left w:val="nil"/>
              <w:right w:val="nil"/>
            </w:tcBorders>
          </w:tcPr>
          <w:p w14:paraId="4B9FAB3A"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0,000</w:t>
            </w:r>
          </w:p>
        </w:tc>
        <w:tc>
          <w:tcPr>
            <w:tcW w:w="1038" w:type="dxa"/>
            <w:tcBorders>
              <w:top w:val="nil"/>
              <w:left w:val="nil"/>
              <w:right w:val="nil"/>
            </w:tcBorders>
          </w:tcPr>
          <w:p w14:paraId="4778B29A"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4,161</w:t>
            </w:r>
          </w:p>
        </w:tc>
        <w:tc>
          <w:tcPr>
            <w:tcW w:w="866" w:type="dxa"/>
            <w:tcBorders>
              <w:top w:val="nil"/>
              <w:left w:val="nil"/>
              <w:right w:val="nil"/>
            </w:tcBorders>
          </w:tcPr>
          <w:p w14:paraId="7C689250"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0,000</w:t>
            </w:r>
          </w:p>
        </w:tc>
        <w:tc>
          <w:tcPr>
            <w:tcW w:w="1537" w:type="dxa"/>
            <w:tcBorders>
              <w:top w:val="nil"/>
              <w:left w:val="nil"/>
              <w:right w:val="nil"/>
            </w:tcBorders>
          </w:tcPr>
          <w:p w14:paraId="52C1F522"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Linier</w:t>
            </w:r>
          </w:p>
        </w:tc>
      </w:tr>
    </w:tbl>
    <w:p w14:paraId="49BF1FEF" w14:textId="77777777" w:rsidR="00A2569F" w:rsidRDefault="00C854A2" w:rsidP="00A2569F">
      <w:pPr>
        <w:spacing w:before="240" w:line="480" w:lineRule="auto"/>
        <w:ind w:firstLine="540"/>
        <w:jc w:val="both"/>
        <w:rPr>
          <w:rFonts w:ascii="Times New Roman" w:hAnsi="Times New Roman" w:cs="Times New Roman"/>
        </w:rPr>
      </w:pPr>
      <w:r w:rsidRPr="007A5060">
        <w:rPr>
          <w:rFonts w:ascii="Times New Roman" w:hAnsi="Times New Roman" w:cs="Times New Roman"/>
        </w:rPr>
        <w:t xml:space="preserve">Hasil uji linieritas antara pengalaman kerja dengan </w:t>
      </w:r>
      <w:r w:rsidRPr="007A5060">
        <w:rPr>
          <w:rFonts w:ascii="Times New Roman" w:hAnsi="Times New Roman" w:cs="Times New Roman"/>
          <w:i/>
        </w:rPr>
        <w:t>employability</w:t>
      </w:r>
      <w:r w:rsidRPr="007A5060">
        <w:rPr>
          <w:rFonts w:ascii="Times New Roman" w:hAnsi="Times New Roman" w:cs="Times New Roman"/>
        </w:rPr>
        <w:t xml:space="preserve"> menunjukkan nilai p </w:t>
      </w:r>
      <w:r w:rsidRPr="007A5060">
        <w:rPr>
          <w:rFonts w:ascii="Times New Roman" w:hAnsi="Times New Roman" w:cs="Times New Roman"/>
          <w:i/>
        </w:rPr>
        <w:t>(liniearity)</w:t>
      </w:r>
      <w:r w:rsidRPr="007A5060">
        <w:rPr>
          <w:rFonts w:ascii="Times New Roman" w:hAnsi="Times New Roman" w:cs="Times New Roman"/>
        </w:rPr>
        <w:t xml:space="preserve"> sebesar 0,001 (p&lt;0</w:t>
      </w:r>
      <w:proofErr w:type="gramStart"/>
      <w:r w:rsidRPr="007A5060">
        <w:rPr>
          <w:rFonts w:ascii="Times New Roman" w:hAnsi="Times New Roman" w:cs="Times New Roman"/>
        </w:rPr>
        <w:t>,05</w:t>
      </w:r>
      <w:proofErr w:type="gramEnd"/>
      <w:r w:rsidRPr="007A5060">
        <w:rPr>
          <w:rFonts w:ascii="Times New Roman" w:hAnsi="Times New Roman" w:cs="Times New Roman"/>
        </w:rPr>
        <w:t xml:space="preserve">) dan nilai p </w:t>
      </w:r>
      <w:r w:rsidRPr="007A5060">
        <w:rPr>
          <w:rFonts w:ascii="Times New Roman" w:hAnsi="Times New Roman" w:cs="Times New Roman"/>
          <w:i/>
        </w:rPr>
        <w:t>(deviation from linearity)</w:t>
      </w:r>
      <w:r w:rsidRPr="007A5060">
        <w:rPr>
          <w:rFonts w:ascii="Times New Roman" w:hAnsi="Times New Roman" w:cs="Times New Roman"/>
        </w:rPr>
        <w:t xml:space="preserve"> sebesar 0,171 (p&gt;0,05). Hasil uji linieritas mengindikasikan bahwa hubungan antara kedua variabel tersebut yaitu pengalaman kerja dengan </w:t>
      </w:r>
      <w:r w:rsidRPr="007A5060">
        <w:rPr>
          <w:rFonts w:ascii="Times New Roman" w:hAnsi="Times New Roman" w:cs="Times New Roman"/>
          <w:i/>
        </w:rPr>
        <w:t xml:space="preserve">employability </w:t>
      </w:r>
      <w:r w:rsidRPr="007A5060">
        <w:rPr>
          <w:rFonts w:ascii="Times New Roman" w:hAnsi="Times New Roman" w:cs="Times New Roman"/>
        </w:rPr>
        <w:t>adalah linier atau menunjukkan adanya garis lurus yang menghubungkan antara keduanya.</w:t>
      </w:r>
    </w:p>
    <w:p w14:paraId="74AC6C85" w14:textId="77777777" w:rsidR="00A2569F" w:rsidRDefault="00C854A2" w:rsidP="00A2569F">
      <w:pPr>
        <w:spacing w:line="480" w:lineRule="auto"/>
        <w:ind w:firstLine="540"/>
        <w:jc w:val="both"/>
        <w:rPr>
          <w:rFonts w:ascii="Times New Roman" w:hAnsi="Times New Roman" w:cs="Times New Roman"/>
        </w:rPr>
      </w:pPr>
      <w:r w:rsidRPr="007A5060">
        <w:rPr>
          <w:rFonts w:ascii="Times New Roman" w:hAnsi="Times New Roman" w:cs="Times New Roman"/>
        </w:rPr>
        <w:lastRenderedPageBreak/>
        <w:t xml:space="preserve">Hasil uji linieritas antara kepuasan kerja dengan </w:t>
      </w:r>
      <w:r w:rsidRPr="007A5060">
        <w:rPr>
          <w:rFonts w:ascii="Times New Roman" w:hAnsi="Times New Roman" w:cs="Times New Roman"/>
          <w:i/>
        </w:rPr>
        <w:t>employability</w:t>
      </w:r>
      <w:r w:rsidRPr="007A5060">
        <w:rPr>
          <w:rFonts w:ascii="Times New Roman" w:hAnsi="Times New Roman" w:cs="Times New Roman"/>
        </w:rPr>
        <w:t xml:space="preserve"> menunjukkan nilai p </w:t>
      </w:r>
      <w:r w:rsidRPr="007A5060">
        <w:rPr>
          <w:rFonts w:ascii="Times New Roman" w:hAnsi="Times New Roman" w:cs="Times New Roman"/>
          <w:i/>
        </w:rPr>
        <w:t>(linearity)</w:t>
      </w:r>
      <w:r w:rsidRPr="007A5060">
        <w:rPr>
          <w:rFonts w:ascii="Times New Roman" w:hAnsi="Times New Roman" w:cs="Times New Roman"/>
        </w:rPr>
        <w:t xml:space="preserve"> sebesar 0,000 (p&lt;0</w:t>
      </w:r>
      <w:proofErr w:type="gramStart"/>
      <w:r w:rsidRPr="007A5060">
        <w:rPr>
          <w:rFonts w:ascii="Times New Roman" w:hAnsi="Times New Roman" w:cs="Times New Roman"/>
        </w:rPr>
        <w:t>,05</w:t>
      </w:r>
      <w:proofErr w:type="gramEnd"/>
      <w:r w:rsidRPr="007A5060">
        <w:rPr>
          <w:rFonts w:ascii="Times New Roman" w:hAnsi="Times New Roman" w:cs="Times New Roman"/>
        </w:rPr>
        <w:t xml:space="preserve">) dan nilai p </w:t>
      </w:r>
      <w:r w:rsidRPr="007A5060">
        <w:rPr>
          <w:rFonts w:ascii="Times New Roman" w:hAnsi="Times New Roman" w:cs="Times New Roman"/>
          <w:i/>
        </w:rPr>
        <w:t>(deviation from linearity)</w:t>
      </w:r>
      <w:r w:rsidRPr="007A5060">
        <w:rPr>
          <w:rFonts w:ascii="Times New Roman" w:hAnsi="Times New Roman" w:cs="Times New Roman"/>
        </w:rPr>
        <w:t xml:space="preserve"> sebesar 0,141 (p&gt;0,05). Hasil uji linieritas mengindikasikan bahwa hubungan antara kedua variabel tersebut yaitu kepuasan kerja dengan </w:t>
      </w:r>
      <w:r w:rsidRPr="007A5060">
        <w:rPr>
          <w:rFonts w:ascii="Times New Roman" w:hAnsi="Times New Roman" w:cs="Times New Roman"/>
          <w:i/>
        </w:rPr>
        <w:t>employability</w:t>
      </w:r>
      <w:r w:rsidRPr="007A5060">
        <w:rPr>
          <w:rFonts w:ascii="Times New Roman" w:hAnsi="Times New Roman" w:cs="Times New Roman"/>
        </w:rPr>
        <w:t xml:space="preserve"> adalah linier atau menunjukkan adanya garis lurus yang menghubungkan antara keduanya.</w:t>
      </w:r>
    </w:p>
    <w:p w14:paraId="4D9D3F03" w14:textId="77777777" w:rsidR="00A2569F" w:rsidRDefault="00C854A2" w:rsidP="00A2569F">
      <w:pPr>
        <w:spacing w:line="480" w:lineRule="auto"/>
        <w:ind w:firstLine="540"/>
        <w:jc w:val="both"/>
        <w:rPr>
          <w:rFonts w:ascii="Times New Roman" w:hAnsi="Times New Roman" w:cs="Times New Roman"/>
        </w:rPr>
      </w:pPr>
      <w:r w:rsidRPr="007A5060">
        <w:rPr>
          <w:rFonts w:ascii="Times New Roman" w:hAnsi="Times New Roman" w:cs="Times New Roman"/>
        </w:rPr>
        <w:t xml:space="preserve">Hasil uji linieritas antara dukungan sosial dengan </w:t>
      </w:r>
      <w:r w:rsidRPr="007A5060">
        <w:rPr>
          <w:rFonts w:ascii="Times New Roman" w:hAnsi="Times New Roman" w:cs="Times New Roman"/>
          <w:i/>
        </w:rPr>
        <w:t>employability</w:t>
      </w:r>
      <w:r w:rsidRPr="007A5060">
        <w:rPr>
          <w:rFonts w:ascii="Times New Roman" w:hAnsi="Times New Roman" w:cs="Times New Roman"/>
        </w:rPr>
        <w:t xml:space="preserve"> menunjukkan nilai p </w:t>
      </w:r>
      <w:r w:rsidRPr="007A5060">
        <w:rPr>
          <w:rFonts w:ascii="Times New Roman" w:hAnsi="Times New Roman" w:cs="Times New Roman"/>
          <w:i/>
        </w:rPr>
        <w:t>(linearity)</w:t>
      </w:r>
      <w:r w:rsidRPr="007A5060">
        <w:rPr>
          <w:rFonts w:ascii="Times New Roman" w:hAnsi="Times New Roman" w:cs="Times New Roman"/>
        </w:rPr>
        <w:t xml:space="preserve"> sebesar 0,000 (p&lt;0</w:t>
      </w:r>
      <w:proofErr w:type="gramStart"/>
      <w:r w:rsidRPr="007A5060">
        <w:rPr>
          <w:rFonts w:ascii="Times New Roman" w:hAnsi="Times New Roman" w:cs="Times New Roman"/>
        </w:rPr>
        <w:t>,05</w:t>
      </w:r>
      <w:proofErr w:type="gramEnd"/>
      <w:r w:rsidRPr="007A5060">
        <w:rPr>
          <w:rFonts w:ascii="Times New Roman" w:hAnsi="Times New Roman" w:cs="Times New Roman"/>
        </w:rPr>
        <w:t xml:space="preserve">) dan nilai p </w:t>
      </w:r>
      <w:r w:rsidRPr="007A5060">
        <w:rPr>
          <w:rFonts w:ascii="Times New Roman" w:hAnsi="Times New Roman" w:cs="Times New Roman"/>
          <w:i/>
        </w:rPr>
        <w:t>(deviation from linearity)</w:t>
      </w:r>
      <w:r w:rsidRPr="007A5060">
        <w:rPr>
          <w:rFonts w:ascii="Times New Roman" w:hAnsi="Times New Roman" w:cs="Times New Roman"/>
        </w:rPr>
        <w:t xml:space="preserve"> sebesar 0.000 (p&lt;0,05). Hasil uji linieritas mengindikasikan bahwa hubungan antara kedua variabel tersebut yaitu dukungan sosial dengan </w:t>
      </w:r>
      <w:r w:rsidRPr="007A5060">
        <w:rPr>
          <w:rFonts w:ascii="Times New Roman" w:hAnsi="Times New Roman" w:cs="Times New Roman"/>
          <w:i/>
        </w:rPr>
        <w:t>employability</w:t>
      </w:r>
      <w:r w:rsidRPr="007A5060">
        <w:rPr>
          <w:rFonts w:ascii="Times New Roman" w:hAnsi="Times New Roman" w:cs="Times New Roman"/>
        </w:rPr>
        <w:t xml:space="preserve"> adalah linier atau menunjukkan adanya garis lurus yang menghubungkan antara keduanya.</w:t>
      </w:r>
    </w:p>
    <w:p w14:paraId="5764FC75" w14:textId="24873CD2" w:rsidR="00C854A2" w:rsidRPr="007A5060" w:rsidRDefault="00C854A2" w:rsidP="00A2569F">
      <w:pPr>
        <w:spacing w:line="480" w:lineRule="auto"/>
        <w:ind w:firstLine="540"/>
        <w:jc w:val="both"/>
        <w:rPr>
          <w:rFonts w:ascii="Times New Roman" w:hAnsi="Times New Roman" w:cs="Times New Roman"/>
        </w:rPr>
      </w:pPr>
      <w:r w:rsidRPr="007A5060">
        <w:rPr>
          <w:rFonts w:ascii="Times New Roman" w:hAnsi="Times New Roman" w:cs="Times New Roman"/>
        </w:rPr>
        <w:t>Selanjutnya adalah analisis uji multikolinieritas yang dapat dilihat pada tabel</w:t>
      </w:r>
      <w:r w:rsidRPr="007A5060">
        <w:rPr>
          <w:rFonts w:ascii="Times New Roman" w:hAnsi="Times New Roman" w:cs="Times New Roman"/>
        </w:rPr>
        <w:t xml:space="preserve"> </w:t>
      </w:r>
      <w:r w:rsidRPr="007A5060">
        <w:rPr>
          <w:rFonts w:ascii="Times New Roman" w:hAnsi="Times New Roman" w:cs="Times New Roman"/>
        </w:rPr>
        <w:t>berikut:</w:t>
      </w:r>
    </w:p>
    <w:p w14:paraId="4B30E8FC" w14:textId="349EF4ED" w:rsidR="00C854A2" w:rsidRPr="007A5060" w:rsidRDefault="00C854A2" w:rsidP="00C854A2">
      <w:pPr>
        <w:jc w:val="both"/>
        <w:rPr>
          <w:rFonts w:ascii="Times New Roman" w:hAnsi="Times New Roman" w:cs="Times New Roman"/>
        </w:rPr>
      </w:pPr>
      <w:r w:rsidRPr="007A5060">
        <w:rPr>
          <w:rFonts w:ascii="Times New Roman" w:hAnsi="Times New Roman" w:cs="Times New Roman"/>
        </w:rPr>
        <w:t>Tabel</w:t>
      </w:r>
      <w:r w:rsidR="007A5060" w:rsidRPr="007A5060">
        <w:rPr>
          <w:rFonts w:ascii="Times New Roman" w:hAnsi="Times New Roman" w:cs="Times New Roman"/>
        </w:rPr>
        <w:t xml:space="preserve"> 8</w:t>
      </w:r>
      <w:r w:rsidRPr="007A5060">
        <w:rPr>
          <w:rFonts w:ascii="Times New Roman" w:hAnsi="Times New Roman" w:cs="Times New Roman"/>
        </w:rPr>
        <w:t>.</w:t>
      </w:r>
      <w:r w:rsidRPr="007A5060">
        <w:rPr>
          <w:rFonts w:ascii="Times New Roman" w:hAnsi="Times New Roman" w:cs="Times New Roman"/>
        </w:rPr>
        <w:t xml:space="preserve"> </w:t>
      </w:r>
      <w:r w:rsidRPr="007A5060">
        <w:rPr>
          <w:rFonts w:ascii="Times New Roman" w:hAnsi="Times New Roman" w:cs="Times New Roman"/>
          <w:i/>
        </w:rPr>
        <w:t>Hasil Uji Multikolinieritas</w:t>
      </w:r>
      <w:r w:rsidRPr="007A5060">
        <w:rPr>
          <w:rFonts w:ascii="Times New Roman" w:hAnsi="Times New Roman" w:cs="Times New Roman"/>
          <w:b/>
          <w:i/>
        </w:rPr>
        <w:t xml:space="preserve"> </w:t>
      </w:r>
    </w:p>
    <w:tbl>
      <w:tblPr>
        <w:tblStyle w:val="TableGrid"/>
        <w:tblW w:w="7740" w:type="dxa"/>
        <w:jc w:val="center"/>
        <w:tblLook w:val="04A0" w:firstRow="1" w:lastRow="0" w:firstColumn="1" w:lastColumn="0" w:noHBand="0" w:noVBand="1"/>
      </w:tblPr>
      <w:tblGrid>
        <w:gridCol w:w="2268"/>
        <w:gridCol w:w="1350"/>
        <w:gridCol w:w="882"/>
        <w:gridCol w:w="3240"/>
      </w:tblGrid>
      <w:tr w:rsidR="00C854A2" w:rsidRPr="007A5060" w14:paraId="5A5B455F" w14:textId="77777777" w:rsidTr="00C854A2">
        <w:trPr>
          <w:jc w:val="center"/>
        </w:trPr>
        <w:tc>
          <w:tcPr>
            <w:tcW w:w="2268" w:type="dxa"/>
            <w:tcBorders>
              <w:left w:val="nil"/>
              <w:right w:val="nil"/>
            </w:tcBorders>
          </w:tcPr>
          <w:p w14:paraId="2E66ED7B"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Variabel</w:t>
            </w:r>
          </w:p>
        </w:tc>
        <w:tc>
          <w:tcPr>
            <w:tcW w:w="1350" w:type="dxa"/>
            <w:tcBorders>
              <w:left w:val="nil"/>
              <w:right w:val="nil"/>
            </w:tcBorders>
          </w:tcPr>
          <w:p w14:paraId="3DB14AAC" w14:textId="77777777" w:rsidR="00C854A2" w:rsidRPr="007A5060" w:rsidRDefault="00C854A2" w:rsidP="00E20C41">
            <w:pPr>
              <w:pStyle w:val="ListParagraph"/>
              <w:ind w:left="0"/>
              <w:jc w:val="center"/>
              <w:rPr>
                <w:rFonts w:ascii="Times New Roman" w:hAnsi="Times New Roman"/>
                <w:b/>
                <w:i/>
                <w:sz w:val="24"/>
                <w:szCs w:val="24"/>
              </w:rPr>
            </w:pPr>
            <w:r w:rsidRPr="007A5060">
              <w:rPr>
                <w:rFonts w:ascii="Times New Roman" w:hAnsi="Times New Roman"/>
                <w:b/>
                <w:i/>
                <w:sz w:val="24"/>
                <w:szCs w:val="24"/>
              </w:rPr>
              <w:t>Tolerance</w:t>
            </w:r>
          </w:p>
        </w:tc>
        <w:tc>
          <w:tcPr>
            <w:tcW w:w="882" w:type="dxa"/>
            <w:tcBorders>
              <w:left w:val="nil"/>
              <w:right w:val="nil"/>
            </w:tcBorders>
          </w:tcPr>
          <w:p w14:paraId="558A6ACC"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VIP</w:t>
            </w:r>
          </w:p>
        </w:tc>
        <w:tc>
          <w:tcPr>
            <w:tcW w:w="3240" w:type="dxa"/>
            <w:tcBorders>
              <w:left w:val="nil"/>
              <w:right w:val="nil"/>
            </w:tcBorders>
          </w:tcPr>
          <w:p w14:paraId="3A2FE46F" w14:textId="77777777" w:rsidR="00C854A2" w:rsidRPr="007A5060" w:rsidRDefault="00C854A2" w:rsidP="00E20C41">
            <w:pPr>
              <w:pStyle w:val="ListParagraph"/>
              <w:ind w:left="0"/>
              <w:jc w:val="center"/>
              <w:rPr>
                <w:rFonts w:ascii="Times New Roman" w:hAnsi="Times New Roman"/>
                <w:b/>
                <w:sz w:val="24"/>
                <w:szCs w:val="24"/>
              </w:rPr>
            </w:pPr>
            <w:r w:rsidRPr="007A5060">
              <w:rPr>
                <w:rFonts w:ascii="Times New Roman" w:hAnsi="Times New Roman"/>
                <w:b/>
                <w:sz w:val="24"/>
                <w:szCs w:val="24"/>
              </w:rPr>
              <w:t>Keterangan</w:t>
            </w:r>
          </w:p>
        </w:tc>
      </w:tr>
      <w:tr w:rsidR="00C854A2" w:rsidRPr="007A5060" w14:paraId="6E10CB40" w14:textId="77777777" w:rsidTr="00C854A2">
        <w:trPr>
          <w:jc w:val="center"/>
        </w:trPr>
        <w:tc>
          <w:tcPr>
            <w:tcW w:w="2268" w:type="dxa"/>
            <w:tcBorders>
              <w:left w:val="nil"/>
              <w:bottom w:val="nil"/>
              <w:right w:val="nil"/>
            </w:tcBorders>
          </w:tcPr>
          <w:p w14:paraId="7A813F8D" w14:textId="77777777" w:rsidR="00C854A2" w:rsidRPr="007A5060" w:rsidRDefault="00C854A2" w:rsidP="00E20C41">
            <w:pPr>
              <w:pStyle w:val="ListParagraph"/>
              <w:ind w:left="0"/>
              <w:jc w:val="both"/>
              <w:rPr>
                <w:rFonts w:ascii="Times New Roman" w:hAnsi="Times New Roman"/>
                <w:sz w:val="24"/>
                <w:szCs w:val="24"/>
              </w:rPr>
            </w:pPr>
            <w:r w:rsidRPr="007A5060">
              <w:rPr>
                <w:rFonts w:ascii="Times New Roman" w:hAnsi="Times New Roman"/>
                <w:sz w:val="24"/>
                <w:szCs w:val="24"/>
              </w:rPr>
              <w:t>Pengalaman Kerja</w:t>
            </w:r>
          </w:p>
        </w:tc>
        <w:tc>
          <w:tcPr>
            <w:tcW w:w="1350" w:type="dxa"/>
            <w:tcBorders>
              <w:left w:val="nil"/>
              <w:bottom w:val="nil"/>
              <w:right w:val="nil"/>
            </w:tcBorders>
          </w:tcPr>
          <w:p w14:paraId="4B6FEF98"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0,879</w:t>
            </w:r>
          </w:p>
        </w:tc>
        <w:tc>
          <w:tcPr>
            <w:tcW w:w="882" w:type="dxa"/>
            <w:tcBorders>
              <w:left w:val="nil"/>
              <w:bottom w:val="nil"/>
              <w:right w:val="nil"/>
            </w:tcBorders>
          </w:tcPr>
          <w:p w14:paraId="20477F4D"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1,138</w:t>
            </w:r>
          </w:p>
        </w:tc>
        <w:tc>
          <w:tcPr>
            <w:tcW w:w="3240" w:type="dxa"/>
            <w:tcBorders>
              <w:left w:val="nil"/>
              <w:bottom w:val="nil"/>
              <w:right w:val="nil"/>
            </w:tcBorders>
          </w:tcPr>
          <w:p w14:paraId="71EB61B8" w14:textId="77777777" w:rsidR="00C854A2" w:rsidRPr="007A5060" w:rsidRDefault="00C854A2" w:rsidP="00E20C41">
            <w:pPr>
              <w:pStyle w:val="ListParagraph"/>
              <w:ind w:left="0"/>
              <w:rPr>
                <w:rFonts w:ascii="Times New Roman" w:hAnsi="Times New Roman"/>
                <w:sz w:val="24"/>
                <w:szCs w:val="24"/>
              </w:rPr>
            </w:pPr>
            <w:r w:rsidRPr="007A5060">
              <w:rPr>
                <w:rFonts w:ascii="Times New Roman" w:hAnsi="Times New Roman"/>
                <w:sz w:val="24"/>
                <w:szCs w:val="24"/>
              </w:rPr>
              <w:t>tidak terjadi multikolinieritas</w:t>
            </w:r>
          </w:p>
        </w:tc>
      </w:tr>
      <w:tr w:rsidR="00C854A2" w:rsidRPr="007A5060" w14:paraId="0039CDAE" w14:textId="77777777" w:rsidTr="00C854A2">
        <w:trPr>
          <w:jc w:val="center"/>
        </w:trPr>
        <w:tc>
          <w:tcPr>
            <w:tcW w:w="2268" w:type="dxa"/>
            <w:tcBorders>
              <w:top w:val="nil"/>
              <w:left w:val="nil"/>
              <w:bottom w:val="nil"/>
              <w:right w:val="nil"/>
            </w:tcBorders>
          </w:tcPr>
          <w:p w14:paraId="15523663" w14:textId="77777777" w:rsidR="00C854A2" w:rsidRPr="007A5060" w:rsidRDefault="00C854A2" w:rsidP="00E20C41">
            <w:pPr>
              <w:pStyle w:val="ListParagraph"/>
              <w:ind w:left="0"/>
              <w:jc w:val="both"/>
              <w:rPr>
                <w:rFonts w:ascii="Times New Roman" w:hAnsi="Times New Roman"/>
                <w:sz w:val="24"/>
                <w:szCs w:val="24"/>
              </w:rPr>
            </w:pPr>
            <w:r w:rsidRPr="007A5060">
              <w:rPr>
                <w:rFonts w:ascii="Times New Roman" w:hAnsi="Times New Roman"/>
                <w:sz w:val="24"/>
                <w:szCs w:val="24"/>
              </w:rPr>
              <w:t>Kepuasan Kerja</w:t>
            </w:r>
          </w:p>
        </w:tc>
        <w:tc>
          <w:tcPr>
            <w:tcW w:w="1350" w:type="dxa"/>
            <w:tcBorders>
              <w:top w:val="nil"/>
              <w:left w:val="nil"/>
              <w:bottom w:val="nil"/>
              <w:right w:val="nil"/>
            </w:tcBorders>
          </w:tcPr>
          <w:p w14:paraId="0DFD293E"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0,813</w:t>
            </w:r>
          </w:p>
        </w:tc>
        <w:tc>
          <w:tcPr>
            <w:tcW w:w="882" w:type="dxa"/>
            <w:tcBorders>
              <w:top w:val="nil"/>
              <w:left w:val="nil"/>
              <w:bottom w:val="nil"/>
              <w:right w:val="nil"/>
            </w:tcBorders>
          </w:tcPr>
          <w:p w14:paraId="4423E89E"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1,230</w:t>
            </w:r>
          </w:p>
        </w:tc>
        <w:tc>
          <w:tcPr>
            <w:tcW w:w="3240" w:type="dxa"/>
            <w:tcBorders>
              <w:top w:val="nil"/>
              <w:left w:val="nil"/>
              <w:bottom w:val="nil"/>
              <w:right w:val="nil"/>
            </w:tcBorders>
          </w:tcPr>
          <w:p w14:paraId="309FDEF9" w14:textId="77777777" w:rsidR="00C854A2" w:rsidRPr="007A5060" w:rsidRDefault="00C854A2" w:rsidP="00E20C41">
            <w:pPr>
              <w:pStyle w:val="ListParagraph"/>
              <w:ind w:left="0"/>
              <w:rPr>
                <w:rFonts w:ascii="Times New Roman" w:hAnsi="Times New Roman"/>
                <w:sz w:val="24"/>
                <w:szCs w:val="24"/>
              </w:rPr>
            </w:pPr>
            <w:r w:rsidRPr="007A5060">
              <w:rPr>
                <w:rFonts w:ascii="Times New Roman" w:hAnsi="Times New Roman"/>
                <w:sz w:val="24"/>
                <w:szCs w:val="24"/>
              </w:rPr>
              <w:t>tidak terjadi multikolinieritas</w:t>
            </w:r>
          </w:p>
        </w:tc>
      </w:tr>
      <w:tr w:rsidR="00C854A2" w:rsidRPr="007A5060" w14:paraId="3655F7A6" w14:textId="77777777" w:rsidTr="00C854A2">
        <w:trPr>
          <w:jc w:val="center"/>
        </w:trPr>
        <w:tc>
          <w:tcPr>
            <w:tcW w:w="2268" w:type="dxa"/>
            <w:tcBorders>
              <w:top w:val="nil"/>
              <w:left w:val="nil"/>
              <w:right w:val="nil"/>
            </w:tcBorders>
          </w:tcPr>
          <w:p w14:paraId="449429CF" w14:textId="77777777" w:rsidR="00C854A2" w:rsidRPr="007A5060" w:rsidRDefault="00C854A2" w:rsidP="00E20C41">
            <w:pPr>
              <w:pStyle w:val="ListParagraph"/>
              <w:ind w:left="0"/>
              <w:jc w:val="both"/>
              <w:rPr>
                <w:rFonts w:ascii="Times New Roman" w:hAnsi="Times New Roman"/>
                <w:sz w:val="24"/>
                <w:szCs w:val="24"/>
              </w:rPr>
            </w:pPr>
            <w:r w:rsidRPr="007A5060">
              <w:rPr>
                <w:rFonts w:ascii="Times New Roman" w:hAnsi="Times New Roman"/>
                <w:sz w:val="24"/>
                <w:szCs w:val="24"/>
              </w:rPr>
              <w:t>Dukungan Sosial</w:t>
            </w:r>
          </w:p>
        </w:tc>
        <w:tc>
          <w:tcPr>
            <w:tcW w:w="1350" w:type="dxa"/>
            <w:tcBorders>
              <w:top w:val="nil"/>
              <w:left w:val="nil"/>
              <w:right w:val="nil"/>
            </w:tcBorders>
          </w:tcPr>
          <w:p w14:paraId="0314BA61"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0,877</w:t>
            </w:r>
          </w:p>
        </w:tc>
        <w:tc>
          <w:tcPr>
            <w:tcW w:w="882" w:type="dxa"/>
            <w:tcBorders>
              <w:top w:val="nil"/>
              <w:left w:val="nil"/>
              <w:right w:val="nil"/>
            </w:tcBorders>
          </w:tcPr>
          <w:p w14:paraId="4D3EC460" w14:textId="77777777" w:rsidR="00C854A2" w:rsidRPr="007A5060" w:rsidRDefault="00C854A2" w:rsidP="00E20C41">
            <w:pPr>
              <w:pStyle w:val="ListParagraph"/>
              <w:ind w:left="0"/>
              <w:jc w:val="center"/>
              <w:rPr>
                <w:rFonts w:ascii="Times New Roman" w:hAnsi="Times New Roman"/>
                <w:sz w:val="24"/>
                <w:szCs w:val="24"/>
              </w:rPr>
            </w:pPr>
            <w:r w:rsidRPr="007A5060">
              <w:rPr>
                <w:rFonts w:ascii="Times New Roman" w:hAnsi="Times New Roman"/>
                <w:sz w:val="24"/>
                <w:szCs w:val="24"/>
              </w:rPr>
              <w:t>1,140</w:t>
            </w:r>
          </w:p>
        </w:tc>
        <w:tc>
          <w:tcPr>
            <w:tcW w:w="3240" w:type="dxa"/>
            <w:tcBorders>
              <w:top w:val="nil"/>
              <w:left w:val="nil"/>
              <w:right w:val="nil"/>
            </w:tcBorders>
          </w:tcPr>
          <w:p w14:paraId="7C006600" w14:textId="77777777" w:rsidR="00C854A2" w:rsidRPr="007A5060" w:rsidRDefault="00C854A2" w:rsidP="00E20C41">
            <w:pPr>
              <w:pStyle w:val="ListParagraph"/>
              <w:ind w:left="0"/>
              <w:rPr>
                <w:rFonts w:ascii="Times New Roman" w:hAnsi="Times New Roman"/>
                <w:sz w:val="24"/>
                <w:szCs w:val="24"/>
              </w:rPr>
            </w:pPr>
            <w:r w:rsidRPr="007A5060">
              <w:rPr>
                <w:rFonts w:ascii="Times New Roman" w:hAnsi="Times New Roman"/>
                <w:sz w:val="24"/>
                <w:szCs w:val="24"/>
              </w:rPr>
              <w:t>tidak terjadi multikolinieritas</w:t>
            </w:r>
          </w:p>
        </w:tc>
      </w:tr>
    </w:tbl>
    <w:p w14:paraId="5B122DCF" w14:textId="3EBB0A60" w:rsidR="00A2569F" w:rsidRPr="007A5060" w:rsidRDefault="00D82DE5" w:rsidP="005875EC">
      <w:pPr>
        <w:spacing w:before="240" w:line="480" w:lineRule="auto"/>
        <w:ind w:firstLine="540"/>
        <w:jc w:val="both"/>
        <w:rPr>
          <w:rFonts w:ascii="Times New Roman" w:hAnsi="Times New Roman" w:cs="Times New Roman"/>
        </w:rPr>
      </w:pPr>
      <w:r w:rsidRPr="007A5060">
        <w:rPr>
          <w:rFonts w:ascii="Times New Roman" w:hAnsi="Times New Roman" w:cs="Times New Roman"/>
          <w:color w:val="000000"/>
        </w:rPr>
        <w:t>Selanjutnya peneliti melakukan uji hipotesis dengan analisis regresi ganda</w:t>
      </w:r>
      <w:r w:rsidR="007A5060" w:rsidRPr="007A5060">
        <w:rPr>
          <w:rFonts w:ascii="Times New Roman" w:hAnsi="Times New Roman" w:cs="Times New Roman"/>
          <w:color w:val="000000"/>
        </w:rPr>
        <w:t>.</w:t>
      </w:r>
      <w:r w:rsidRPr="007A5060">
        <w:rPr>
          <w:rFonts w:ascii="Times New Roman" w:hAnsi="Times New Roman" w:cs="Times New Roman"/>
          <w:color w:val="000000"/>
        </w:rPr>
        <w:t xml:space="preserve"> </w:t>
      </w:r>
      <w:r w:rsidRPr="007A5060">
        <w:rPr>
          <w:rFonts w:ascii="Times New Roman" w:hAnsi="Times New Roman" w:cs="Times New Roman"/>
        </w:rPr>
        <w:t xml:space="preserve">Hasil penelitian sesuai dengan hipotesis yang diajukan oleh peneliti yakni terdapat pengaruh pengalaman kerja, kepuasan kerja dan dukungan sosial terhadap </w:t>
      </w:r>
      <w:r w:rsidRPr="007A5060">
        <w:rPr>
          <w:rFonts w:ascii="Times New Roman" w:hAnsi="Times New Roman" w:cs="Times New Roman"/>
          <w:i/>
        </w:rPr>
        <w:t>employability</w:t>
      </w:r>
      <w:r w:rsidRPr="007A5060">
        <w:rPr>
          <w:rFonts w:ascii="Times New Roman" w:hAnsi="Times New Roman" w:cs="Times New Roman"/>
        </w:rPr>
        <w:t xml:space="preserve"> pada guru SMK. Sumbangan efektif </w:t>
      </w:r>
      <w:r w:rsidRPr="007A5060">
        <w:rPr>
          <w:rFonts w:ascii="Times New Roman" w:hAnsi="Times New Roman" w:cs="Times New Roman"/>
          <w:i/>
        </w:rPr>
        <w:t>R (square)</w:t>
      </w:r>
      <w:r w:rsidRPr="007A5060">
        <w:rPr>
          <w:rFonts w:ascii="Times New Roman" w:hAnsi="Times New Roman" w:cs="Times New Roman"/>
        </w:rPr>
        <w:t xml:space="preserve"> pengalaman kerja, kepuasan kerja dan dukungan sosial terhadap </w:t>
      </w:r>
      <w:r w:rsidRPr="007A5060">
        <w:rPr>
          <w:rFonts w:ascii="Times New Roman" w:hAnsi="Times New Roman" w:cs="Times New Roman"/>
          <w:i/>
        </w:rPr>
        <w:t>employability</w:t>
      </w:r>
      <w:r w:rsidRPr="007A5060">
        <w:rPr>
          <w:rFonts w:ascii="Times New Roman" w:hAnsi="Times New Roman" w:cs="Times New Roman"/>
        </w:rPr>
        <w:t xml:space="preserve"> sebesar 0,243, yang artinya secara simultan pengalaman kerja, kepuasan kerja dan dukungan sosial memberi sumbangan sebesar 24,3% terhadap </w:t>
      </w:r>
      <w:r w:rsidRPr="007A5060">
        <w:rPr>
          <w:rFonts w:ascii="Times New Roman" w:hAnsi="Times New Roman" w:cs="Times New Roman"/>
          <w:i/>
        </w:rPr>
        <w:t>employability</w:t>
      </w:r>
      <w:r w:rsidRPr="007A5060">
        <w:rPr>
          <w:rFonts w:ascii="Times New Roman" w:hAnsi="Times New Roman" w:cs="Times New Roman"/>
        </w:rPr>
        <w:t>.</w:t>
      </w:r>
    </w:p>
    <w:p w14:paraId="181AAD4E" w14:textId="3EAE7B4D" w:rsidR="00D82DE5" w:rsidRPr="007A5060" w:rsidRDefault="00D82DE5" w:rsidP="005875EC">
      <w:pPr>
        <w:jc w:val="both"/>
        <w:rPr>
          <w:rFonts w:ascii="Times New Roman" w:hAnsi="Times New Roman" w:cs="Times New Roman"/>
        </w:rPr>
      </w:pPr>
      <w:r w:rsidRPr="007A5060">
        <w:rPr>
          <w:rFonts w:ascii="Times New Roman" w:hAnsi="Times New Roman" w:cs="Times New Roman"/>
        </w:rPr>
        <w:t>Tabel</w:t>
      </w:r>
      <w:r w:rsidR="007A5060" w:rsidRPr="007A5060">
        <w:rPr>
          <w:rFonts w:ascii="Times New Roman" w:hAnsi="Times New Roman" w:cs="Times New Roman"/>
        </w:rPr>
        <w:t xml:space="preserve"> 9</w:t>
      </w:r>
      <w:r w:rsidRPr="007A5060">
        <w:rPr>
          <w:rFonts w:ascii="Times New Roman" w:hAnsi="Times New Roman" w:cs="Times New Roman"/>
        </w:rPr>
        <w:t>.</w:t>
      </w:r>
      <w:r w:rsidR="007A5060" w:rsidRPr="007A5060">
        <w:rPr>
          <w:rFonts w:ascii="Times New Roman" w:hAnsi="Times New Roman" w:cs="Times New Roman"/>
          <w:b/>
        </w:rPr>
        <w:t xml:space="preserve"> </w:t>
      </w:r>
      <w:r w:rsidRPr="007A5060">
        <w:rPr>
          <w:rFonts w:ascii="Times New Roman" w:hAnsi="Times New Roman" w:cs="Times New Roman"/>
          <w:i/>
        </w:rPr>
        <w:t>Analisis Regresi Berganda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817"/>
        <w:gridCol w:w="1340"/>
        <w:gridCol w:w="817"/>
        <w:gridCol w:w="896"/>
        <w:gridCol w:w="1537"/>
      </w:tblGrid>
      <w:tr w:rsidR="00D82DE5" w:rsidRPr="007A5060" w14:paraId="1BCC2F8C" w14:textId="77777777" w:rsidTr="005875EC">
        <w:trPr>
          <w:jc w:val="center"/>
        </w:trPr>
        <w:tc>
          <w:tcPr>
            <w:tcW w:w="2261" w:type="dxa"/>
            <w:tcBorders>
              <w:top w:val="single" w:sz="4" w:space="0" w:color="auto"/>
              <w:bottom w:val="single" w:sz="4" w:space="0" w:color="auto"/>
            </w:tcBorders>
          </w:tcPr>
          <w:p w14:paraId="5277577C" w14:textId="77777777" w:rsidR="00D82DE5" w:rsidRPr="007A5060" w:rsidRDefault="00D82DE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Variabel</w:t>
            </w:r>
          </w:p>
        </w:tc>
        <w:tc>
          <w:tcPr>
            <w:tcW w:w="817" w:type="dxa"/>
            <w:tcBorders>
              <w:top w:val="single" w:sz="4" w:space="0" w:color="auto"/>
              <w:bottom w:val="single" w:sz="4" w:space="0" w:color="auto"/>
            </w:tcBorders>
          </w:tcPr>
          <w:p w14:paraId="47641B32" w14:textId="77777777" w:rsidR="00D82DE5" w:rsidRPr="007A5060" w:rsidRDefault="00D82DE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R</w:t>
            </w:r>
          </w:p>
        </w:tc>
        <w:tc>
          <w:tcPr>
            <w:tcW w:w="1340" w:type="dxa"/>
            <w:tcBorders>
              <w:top w:val="single" w:sz="4" w:space="0" w:color="auto"/>
              <w:bottom w:val="single" w:sz="4" w:space="0" w:color="auto"/>
            </w:tcBorders>
          </w:tcPr>
          <w:p w14:paraId="66741D43" w14:textId="77777777" w:rsidR="00D82DE5" w:rsidRPr="007A5060" w:rsidRDefault="00D82DE5" w:rsidP="00E20C41">
            <w:pPr>
              <w:pStyle w:val="ListParagraph"/>
              <w:ind w:left="0"/>
              <w:jc w:val="center"/>
              <w:rPr>
                <w:rFonts w:ascii="Times New Roman" w:hAnsi="Times New Roman"/>
                <w:b/>
                <w:i/>
                <w:sz w:val="24"/>
                <w:szCs w:val="24"/>
              </w:rPr>
            </w:pPr>
            <w:r w:rsidRPr="007A5060">
              <w:rPr>
                <w:rFonts w:ascii="Times New Roman" w:hAnsi="Times New Roman"/>
                <w:b/>
                <w:i/>
                <w:sz w:val="24"/>
                <w:szCs w:val="24"/>
              </w:rPr>
              <w:t>R Square</w:t>
            </w:r>
          </w:p>
        </w:tc>
        <w:tc>
          <w:tcPr>
            <w:tcW w:w="817" w:type="dxa"/>
            <w:tcBorders>
              <w:top w:val="single" w:sz="4" w:space="0" w:color="auto"/>
              <w:bottom w:val="single" w:sz="4" w:space="0" w:color="auto"/>
            </w:tcBorders>
          </w:tcPr>
          <w:p w14:paraId="0F9373DA" w14:textId="77777777" w:rsidR="00D82DE5" w:rsidRPr="007A5060" w:rsidRDefault="00D82DE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F</w:t>
            </w:r>
          </w:p>
        </w:tc>
        <w:tc>
          <w:tcPr>
            <w:tcW w:w="896" w:type="dxa"/>
            <w:tcBorders>
              <w:top w:val="single" w:sz="4" w:space="0" w:color="auto"/>
              <w:bottom w:val="single" w:sz="4" w:space="0" w:color="auto"/>
            </w:tcBorders>
          </w:tcPr>
          <w:p w14:paraId="26D023E0" w14:textId="77777777" w:rsidR="00D82DE5" w:rsidRPr="007A5060" w:rsidRDefault="00D82DE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Sig(p)</w:t>
            </w:r>
          </w:p>
        </w:tc>
        <w:tc>
          <w:tcPr>
            <w:tcW w:w="1537" w:type="dxa"/>
            <w:tcBorders>
              <w:top w:val="single" w:sz="4" w:space="0" w:color="auto"/>
              <w:bottom w:val="single" w:sz="4" w:space="0" w:color="auto"/>
            </w:tcBorders>
          </w:tcPr>
          <w:p w14:paraId="19FD0C43" w14:textId="77777777" w:rsidR="00D82DE5" w:rsidRPr="007A5060" w:rsidRDefault="00D82DE5" w:rsidP="00E20C41">
            <w:pPr>
              <w:pStyle w:val="ListParagraph"/>
              <w:ind w:left="0"/>
              <w:jc w:val="center"/>
              <w:rPr>
                <w:rFonts w:ascii="Times New Roman" w:hAnsi="Times New Roman"/>
                <w:b/>
                <w:sz w:val="24"/>
                <w:szCs w:val="24"/>
              </w:rPr>
            </w:pPr>
            <w:r w:rsidRPr="007A5060">
              <w:rPr>
                <w:rFonts w:ascii="Times New Roman" w:hAnsi="Times New Roman"/>
                <w:b/>
                <w:sz w:val="24"/>
                <w:szCs w:val="24"/>
              </w:rPr>
              <w:t>Keterangan</w:t>
            </w:r>
          </w:p>
        </w:tc>
      </w:tr>
      <w:tr w:rsidR="005875EC" w:rsidRPr="007A5060" w14:paraId="0DCC8859" w14:textId="77777777" w:rsidTr="005875EC">
        <w:trPr>
          <w:jc w:val="center"/>
        </w:trPr>
        <w:tc>
          <w:tcPr>
            <w:tcW w:w="2261" w:type="dxa"/>
            <w:tcBorders>
              <w:top w:val="single" w:sz="4" w:space="0" w:color="auto"/>
              <w:bottom w:val="single" w:sz="4" w:space="0" w:color="auto"/>
            </w:tcBorders>
            <w:vAlign w:val="center"/>
          </w:tcPr>
          <w:p w14:paraId="5B519A2F" w14:textId="4ABE60AD" w:rsidR="005875EC" w:rsidRPr="007A5060" w:rsidRDefault="005875EC" w:rsidP="005875EC">
            <w:pPr>
              <w:pStyle w:val="ListParagraph"/>
              <w:ind w:left="0"/>
              <w:jc w:val="center"/>
              <w:rPr>
                <w:rFonts w:ascii="Times New Roman" w:hAnsi="Times New Roman"/>
                <w:b/>
              </w:rPr>
            </w:pPr>
            <w:r w:rsidRPr="007A5060">
              <w:rPr>
                <w:rFonts w:ascii="Times New Roman" w:hAnsi="Times New Roman"/>
                <w:sz w:val="24"/>
                <w:szCs w:val="24"/>
              </w:rPr>
              <w:t xml:space="preserve">Pengalaman kerja, kepuasan kerja, dan dukungan  sosial * </w:t>
            </w:r>
            <w:r w:rsidRPr="007A5060">
              <w:rPr>
                <w:rFonts w:ascii="Times New Roman" w:hAnsi="Times New Roman"/>
                <w:i/>
                <w:sz w:val="24"/>
                <w:szCs w:val="24"/>
              </w:rPr>
              <w:t>employability</w:t>
            </w:r>
          </w:p>
        </w:tc>
        <w:tc>
          <w:tcPr>
            <w:tcW w:w="817" w:type="dxa"/>
            <w:tcBorders>
              <w:top w:val="single" w:sz="4" w:space="0" w:color="auto"/>
              <w:bottom w:val="single" w:sz="4" w:space="0" w:color="auto"/>
            </w:tcBorders>
            <w:vAlign w:val="center"/>
          </w:tcPr>
          <w:p w14:paraId="6494F662" w14:textId="4ED1BD0E" w:rsidR="005875EC" w:rsidRPr="007A5060" w:rsidRDefault="005875EC" w:rsidP="005875EC">
            <w:pPr>
              <w:pStyle w:val="ListParagraph"/>
              <w:ind w:left="0"/>
              <w:jc w:val="center"/>
              <w:rPr>
                <w:rFonts w:ascii="Times New Roman" w:hAnsi="Times New Roman"/>
                <w:b/>
              </w:rPr>
            </w:pPr>
            <w:r w:rsidRPr="007A5060">
              <w:rPr>
                <w:rFonts w:ascii="Times New Roman" w:hAnsi="Times New Roman"/>
                <w:sz w:val="24"/>
                <w:szCs w:val="24"/>
              </w:rPr>
              <w:t>0,439</w:t>
            </w:r>
          </w:p>
        </w:tc>
        <w:tc>
          <w:tcPr>
            <w:tcW w:w="1340" w:type="dxa"/>
            <w:tcBorders>
              <w:top w:val="single" w:sz="4" w:space="0" w:color="auto"/>
              <w:bottom w:val="single" w:sz="4" w:space="0" w:color="auto"/>
            </w:tcBorders>
            <w:vAlign w:val="center"/>
          </w:tcPr>
          <w:p w14:paraId="41BCEA5D" w14:textId="3FFF86C5" w:rsidR="005875EC" w:rsidRPr="005875EC" w:rsidRDefault="005875EC" w:rsidP="005875EC">
            <w:pPr>
              <w:pStyle w:val="ListParagraph"/>
              <w:ind w:left="0"/>
              <w:jc w:val="center"/>
              <w:rPr>
                <w:rFonts w:ascii="Times New Roman" w:hAnsi="Times New Roman"/>
                <w:b/>
              </w:rPr>
            </w:pPr>
            <w:r w:rsidRPr="007A5060">
              <w:rPr>
                <w:rFonts w:ascii="Times New Roman" w:hAnsi="Times New Roman"/>
                <w:sz w:val="24"/>
                <w:szCs w:val="24"/>
              </w:rPr>
              <w:t>0,243</w:t>
            </w:r>
          </w:p>
        </w:tc>
        <w:tc>
          <w:tcPr>
            <w:tcW w:w="817" w:type="dxa"/>
            <w:tcBorders>
              <w:top w:val="single" w:sz="4" w:space="0" w:color="auto"/>
              <w:bottom w:val="single" w:sz="4" w:space="0" w:color="auto"/>
            </w:tcBorders>
            <w:vAlign w:val="center"/>
          </w:tcPr>
          <w:p w14:paraId="0777C6AF" w14:textId="05F1D2DB" w:rsidR="005875EC" w:rsidRPr="007A5060" w:rsidRDefault="005875EC" w:rsidP="005875EC">
            <w:pPr>
              <w:pStyle w:val="ListParagraph"/>
              <w:ind w:left="0"/>
              <w:jc w:val="center"/>
              <w:rPr>
                <w:rFonts w:ascii="Times New Roman" w:hAnsi="Times New Roman"/>
                <w:b/>
              </w:rPr>
            </w:pPr>
            <w:r w:rsidRPr="007A5060">
              <w:rPr>
                <w:rFonts w:ascii="Times New Roman" w:hAnsi="Times New Roman"/>
                <w:sz w:val="24"/>
                <w:szCs w:val="24"/>
              </w:rPr>
              <w:t>8,121</w:t>
            </w:r>
          </w:p>
        </w:tc>
        <w:tc>
          <w:tcPr>
            <w:tcW w:w="896" w:type="dxa"/>
            <w:tcBorders>
              <w:top w:val="single" w:sz="4" w:space="0" w:color="auto"/>
              <w:bottom w:val="single" w:sz="4" w:space="0" w:color="auto"/>
            </w:tcBorders>
            <w:vAlign w:val="center"/>
          </w:tcPr>
          <w:p w14:paraId="190DD356" w14:textId="4A8724AD" w:rsidR="005875EC" w:rsidRPr="007A5060" w:rsidRDefault="005875EC" w:rsidP="005875EC">
            <w:pPr>
              <w:pStyle w:val="ListParagraph"/>
              <w:ind w:left="0"/>
              <w:jc w:val="center"/>
              <w:rPr>
                <w:rFonts w:ascii="Times New Roman" w:hAnsi="Times New Roman"/>
                <w:b/>
              </w:rPr>
            </w:pPr>
            <w:r w:rsidRPr="007A5060">
              <w:rPr>
                <w:rFonts w:ascii="Times New Roman" w:hAnsi="Times New Roman"/>
                <w:sz w:val="24"/>
                <w:szCs w:val="24"/>
              </w:rPr>
              <w:t>0,000</w:t>
            </w:r>
          </w:p>
        </w:tc>
        <w:tc>
          <w:tcPr>
            <w:tcW w:w="1537" w:type="dxa"/>
            <w:tcBorders>
              <w:top w:val="single" w:sz="4" w:space="0" w:color="auto"/>
              <w:bottom w:val="single" w:sz="4" w:space="0" w:color="auto"/>
            </w:tcBorders>
            <w:vAlign w:val="center"/>
          </w:tcPr>
          <w:p w14:paraId="427140B7" w14:textId="091BE3D8" w:rsidR="005875EC" w:rsidRPr="007A5060" w:rsidRDefault="005875EC" w:rsidP="005875EC">
            <w:pPr>
              <w:pStyle w:val="ListParagraph"/>
              <w:ind w:left="0"/>
              <w:jc w:val="center"/>
              <w:rPr>
                <w:rFonts w:ascii="Times New Roman" w:hAnsi="Times New Roman"/>
                <w:b/>
              </w:rPr>
            </w:pPr>
            <w:r w:rsidRPr="007A5060">
              <w:rPr>
                <w:rFonts w:ascii="Times New Roman" w:hAnsi="Times New Roman"/>
                <w:sz w:val="24"/>
                <w:szCs w:val="24"/>
              </w:rPr>
              <w:t>Sangat Signifikan</w:t>
            </w:r>
          </w:p>
        </w:tc>
      </w:tr>
    </w:tbl>
    <w:p w14:paraId="73F6F084" w14:textId="77777777" w:rsidR="00D82DE5" w:rsidRPr="007A5060" w:rsidRDefault="00D82DE5" w:rsidP="00D82DE5">
      <w:pPr>
        <w:rPr>
          <w:rFonts w:ascii="Times New Roman" w:hAnsi="Times New Roman" w:cs="Times New Roman"/>
        </w:rPr>
      </w:pPr>
    </w:p>
    <w:p w14:paraId="49185F53" w14:textId="4D35B355" w:rsidR="007A5060" w:rsidRPr="007A5060" w:rsidRDefault="007A5060" w:rsidP="00A2569F">
      <w:pPr>
        <w:spacing w:line="480" w:lineRule="auto"/>
        <w:ind w:firstLine="540"/>
        <w:jc w:val="both"/>
        <w:rPr>
          <w:rFonts w:ascii="Times New Roman" w:hAnsi="Times New Roman" w:cs="Times New Roman"/>
        </w:rPr>
      </w:pPr>
      <w:r w:rsidRPr="007A5060">
        <w:rPr>
          <w:rFonts w:ascii="Times New Roman" w:hAnsi="Times New Roman" w:cs="Times New Roman"/>
        </w:rPr>
        <w:lastRenderedPageBreak/>
        <w:t xml:space="preserve">Berdasarkan hasil analisis korelasi partial pada pengalaman kerja dengan </w:t>
      </w:r>
      <w:r w:rsidRPr="007A5060">
        <w:rPr>
          <w:rFonts w:ascii="Times New Roman" w:hAnsi="Times New Roman" w:cs="Times New Roman"/>
          <w:i/>
        </w:rPr>
        <w:t>employability</w:t>
      </w:r>
      <w:r w:rsidRPr="007A5060">
        <w:rPr>
          <w:rFonts w:ascii="Times New Roman" w:hAnsi="Times New Roman" w:cs="Times New Roman"/>
        </w:rPr>
        <w:t xml:space="preserve"> diperoleh nilai t sebesar 2,109, dengan taraf signifikansi 0,038. Kemudian, hasil analisis korelasi partial pada kepuasan kerja dengan </w:t>
      </w:r>
      <w:r w:rsidRPr="007A5060">
        <w:rPr>
          <w:rFonts w:ascii="Times New Roman" w:hAnsi="Times New Roman" w:cs="Times New Roman"/>
          <w:i/>
        </w:rPr>
        <w:t>employability</w:t>
      </w:r>
      <w:r w:rsidRPr="007A5060">
        <w:rPr>
          <w:rFonts w:ascii="Times New Roman" w:hAnsi="Times New Roman" w:cs="Times New Roman"/>
        </w:rPr>
        <w:t xml:space="preserve"> diperoleh nilai t sebesar 2,103 dengan taraf signifikansi 0,039. Selanjutnya, hasil analisis korelasi partial pada dukungan sosial dengan </w:t>
      </w:r>
      <w:r w:rsidRPr="007A5060">
        <w:rPr>
          <w:rFonts w:ascii="Times New Roman" w:hAnsi="Times New Roman" w:cs="Times New Roman"/>
          <w:i/>
        </w:rPr>
        <w:t>employability</w:t>
      </w:r>
      <w:r w:rsidRPr="007A5060">
        <w:rPr>
          <w:rFonts w:ascii="Times New Roman" w:hAnsi="Times New Roman" w:cs="Times New Roman"/>
        </w:rPr>
        <w:t xml:space="preserve"> diperoleh nilai t sebesar 2,064 dengan taraf signifikansi 0,042. Hal tersebut menunjukkan bahwa secara partial pengalaman kerja berpengaruh positif yang signifikan terhadap </w:t>
      </w:r>
      <w:r w:rsidRPr="007A5060">
        <w:rPr>
          <w:rFonts w:ascii="Times New Roman" w:hAnsi="Times New Roman" w:cs="Times New Roman"/>
          <w:i/>
        </w:rPr>
        <w:t>employability</w:t>
      </w:r>
      <w:r w:rsidRPr="007A5060">
        <w:rPr>
          <w:rFonts w:ascii="Times New Roman" w:hAnsi="Times New Roman" w:cs="Times New Roman"/>
        </w:rPr>
        <w:t xml:space="preserve">, kepuasan kerja berpengaruh positif yang signifikan terhadap </w:t>
      </w:r>
      <w:r w:rsidRPr="007A5060">
        <w:rPr>
          <w:rFonts w:ascii="Times New Roman" w:hAnsi="Times New Roman" w:cs="Times New Roman"/>
          <w:i/>
        </w:rPr>
        <w:t>employability</w:t>
      </w:r>
      <w:r w:rsidRPr="007A5060">
        <w:rPr>
          <w:rFonts w:ascii="Times New Roman" w:hAnsi="Times New Roman" w:cs="Times New Roman"/>
        </w:rPr>
        <w:t xml:space="preserve"> dan dukungan sosial berpengaruh positif yang signifikan terhadap </w:t>
      </w:r>
      <w:r w:rsidRPr="007A5060">
        <w:rPr>
          <w:rFonts w:ascii="Times New Roman" w:hAnsi="Times New Roman" w:cs="Times New Roman"/>
          <w:i/>
        </w:rPr>
        <w:t>employability</w:t>
      </w:r>
      <w:r w:rsidRPr="007A5060">
        <w:rPr>
          <w:rFonts w:ascii="Times New Roman" w:hAnsi="Times New Roman" w:cs="Times New Roman"/>
        </w:rPr>
        <w:t>. Hasil analisis korelasi part</w:t>
      </w:r>
      <w:r w:rsidR="00A2569F">
        <w:rPr>
          <w:rFonts w:ascii="Times New Roman" w:hAnsi="Times New Roman" w:cs="Times New Roman"/>
        </w:rPr>
        <w:t>ial dapat dilihat pada tabel berikut:</w:t>
      </w:r>
    </w:p>
    <w:p w14:paraId="4BCA82F0" w14:textId="5AD5BA63" w:rsidR="007A5060" w:rsidRPr="007A5060" w:rsidRDefault="007A5060" w:rsidP="007A5060">
      <w:pPr>
        <w:jc w:val="both"/>
        <w:rPr>
          <w:rFonts w:ascii="Times New Roman" w:hAnsi="Times New Roman" w:cs="Times New Roman"/>
        </w:rPr>
      </w:pPr>
      <w:r w:rsidRPr="007A5060">
        <w:rPr>
          <w:rFonts w:ascii="Times New Roman" w:hAnsi="Times New Roman" w:cs="Times New Roman"/>
        </w:rPr>
        <w:t>Tabel</w:t>
      </w:r>
      <w:r w:rsidRPr="007A5060">
        <w:rPr>
          <w:rFonts w:ascii="Times New Roman" w:hAnsi="Times New Roman" w:cs="Times New Roman"/>
        </w:rPr>
        <w:t xml:space="preserve"> 10</w:t>
      </w:r>
      <w:r w:rsidRPr="007A5060">
        <w:rPr>
          <w:rFonts w:ascii="Times New Roman" w:hAnsi="Times New Roman" w:cs="Times New Roman"/>
        </w:rPr>
        <w:t>.</w:t>
      </w:r>
      <w:r w:rsidRPr="007A5060">
        <w:rPr>
          <w:rFonts w:ascii="Times New Roman" w:hAnsi="Times New Roman" w:cs="Times New Roman"/>
        </w:rPr>
        <w:t xml:space="preserve"> </w:t>
      </w:r>
      <w:r w:rsidRPr="007A5060">
        <w:rPr>
          <w:rFonts w:ascii="Times New Roman" w:hAnsi="Times New Roman" w:cs="Times New Roman"/>
          <w:i/>
        </w:rPr>
        <w:t>Analisis Korelasi Partial</w:t>
      </w:r>
    </w:p>
    <w:tbl>
      <w:tblPr>
        <w:tblStyle w:val="TableGrid"/>
        <w:tblW w:w="6840" w:type="dxa"/>
        <w:tblInd w:w="1188" w:type="dxa"/>
        <w:tblLook w:val="04A0" w:firstRow="1" w:lastRow="0" w:firstColumn="1" w:lastColumn="0" w:noHBand="0" w:noVBand="1"/>
      </w:tblPr>
      <w:tblGrid>
        <w:gridCol w:w="3323"/>
        <w:gridCol w:w="817"/>
        <w:gridCol w:w="990"/>
        <w:gridCol w:w="1710"/>
      </w:tblGrid>
      <w:tr w:rsidR="007A5060" w:rsidRPr="007A5060" w14:paraId="4745F04C" w14:textId="77777777" w:rsidTr="00E20C41">
        <w:tc>
          <w:tcPr>
            <w:tcW w:w="3323" w:type="dxa"/>
            <w:tcBorders>
              <w:left w:val="nil"/>
              <w:right w:val="nil"/>
            </w:tcBorders>
            <w:vAlign w:val="center"/>
          </w:tcPr>
          <w:p w14:paraId="330E1764" w14:textId="77777777" w:rsidR="007A5060" w:rsidRPr="007A5060" w:rsidRDefault="007A5060" w:rsidP="00E20C41">
            <w:pPr>
              <w:pStyle w:val="ListParagraph"/>
              <w:ind w:left="0"/>
              <w:jc w:val="center"/>
              <w:rPr>
                <w:rFonts w:ascii="Times New Roman" w:hAnsi="Times New Roman"/>
                <w:b/>
                <w:sz w:val="24"/>
                <w:szCs w:val="24"/>
              </w:rPr>
            </w:pPr>
            <w:r w:rsidRPr="007A5060">
              <w:rPr>
                <w:rFonts w:ascii="Times New Roman" w:hAnsi="Times New Roman"/>
                <w:b/>
                <w:sz w:val="24"/>
                <w:szCs w:val="24"/>
              </w:rPr>
              <w:t>Variabel</w:t>
            </w:r>
          </w:p>
        </w:tc>
        <w:tc>
          <w:tcPr>
            <w:tcW w:w="817" w:type="dxa"/>
            <w:tcBorders>
              <w:left w:val="nil"/>
              <w:right w:val="nil"/>
            </w:tcBorders>
            <w:vAlign w:val="center"/>
          </w:tcPr>
          <w:p w14:paraId="3EA427E0" w14:textId="77777777" w:rsidR="007A5060" w:rsidRPr="007A5060" w:rsidRDefault="007A5060" w:rsidP="00E20C41">
            <w:pPr>
              <w:pStyle w:val="ListParagraph"/>
              <w:ind w:left="0"/>
              <w:jc w:val="center"/>
              <w:rPr>
                <w:rFonts w:ascii="Times New Roman" w:hAnsi="Times New Roman"/>
                <w:b/>
                <w:sz w:val="24"/>
                <w:szCs w:val="24"/>
              </w:rPr>
            </w:pPr>
            <w:r w:rsidRPr="007A5060">
              <w:rPr>
                <w:rFonts w:ascii="Times New Roman" w:hAnsi="Times New Roman"/>
                <w:b/>
                <w:sz w:val="24"/>
                <w:szCs w:val="24"/>
              </w:rPr>
              <w:t>T</w:t>
            </w:r>
          </w:p>
        </w:tc>
        <w:tc>
          <w:tcPr>
            <w:tcW w:w="990" w:type="dxa"/>
            <w:tcBorders>
              <w:left w:val="nil"/>
              <w:right w:val="nil"/>
            </w:tcBorders>
            <w:vAlign w:val="center"/>
          </w:tcPr>
          <w:p w14:paraId="3A9AA054" w14:textId="77777777" w:rsidR="007A5060" w:rsidRPr="007A5060" w:rsidRDefault="007A5060" w:rsidP="00E20C41">
            <w:pPr>
              <w:pStyle w:val="ListParagraph"/>
              <w:ind w:left="0"/>
              <w:jc w:val="center"/>
              <w:rPr>
                <w:rFonts w:ascii="Times New Roman" w:hAnsi="Times New Roman"/>
                <w:b/>
                <w:sz w:val="24"/>
                <w:szCs w:val="24"/>
              </w:rPr>
            </w:pPr>
            <w:r w:rsidRPr="007A5060">
              <w:rPr>
                <w:rFonts w:ascii="Times New Roman" w:hAnsi="Times New Roman"/>
                <w:b/>
                <w:sz w:val="24"/>
                <w:szCs w:val="24"/>
              </w:rPr>
              <w:t>Sig (p)</w:t>
            </w:r>
          </w:p>
        </w:tc>
        <w:tc>
          <w:tcPr>
            <w:tcW w:w="1710" w:type="dxa"/>
            <w:tcBorders>
              <w:left w:val="nil"/>
              <w:right w:val="nil"/>
            </w:tcBorders>
            <w:vAlign w:val="center"/>
          </w:tcPr>
          <w:p w14:paraId="59059C31" w14:textId="77777777" w:rsidR="007A5060" w:rsidRPr="007A5060" w:rsidRDefault="007A5060" w:rsidP="00E20C41">
            <w:pPr>
              <w:pStyle w:val="ListParagraph"/>
              <w:ind w:left="0"/>
              <w:jc w:val="center"/>
              <w:rPr>
                <w:rFonts w:ascii="Times New Roman" w:hAnsi="Times New Roman"/>
                <w:b/>
                <w:sz w:val="24"/>
                <w:szCs w:val="24"/>
              </w:rPr>
            </w:pPr>
            <w:r w:rsidRPr="007A5060">
              <w:rPr>
                <w:rFonts w:ascii="Times New Roman" w:hAnsi="Times New Roman"/>
                <w:b/>
                <w:sz w:val="24"/>
                <w:szCs w:val="24"/>
              </w:rPr>
              <w:t>Keterangan</w:t>
            </w:r>
          </w:p>
        </w:tc>
      </w:tr>
      <w:tr w:rsidR="007A5060" w:rsidRPr="007A5060" w14:paraId="5CBDA989" w14:textId="77777777" w:rsidTr="00E20C41">
        <w:tc>
          <w:tcPr>
            <w:tcW w:w="3323" w:type="dxa"/>
            <w:tcBorders>
              <w:left w:val="nil"/>
              <w:bottom w:val="nil"/>
              <w:right w:val="nil"/>
            </w:tcBorders>
          </w:tcPr>
          <w:p w14:paraId="61206E0C" w14:textId="77777777" w:rsidR="007A5060" w:rsidRPr="007A5060" w:rsidRDefault="007A5060" w:rsidP="00E20C41">
            <w:pPr>
              <w:pStyle w:val="ListParagraph"/>
              <w:ind w:left="0"/>
              <w:rPr>
                <w:rFonts w:ascii="Times New Roman" w:hAnsi="Times New Roman"/>
                <w:sz w:val="24"/>
                <w:szCs w:val="24"/>
              </w:rPr>
            </w:pPr>
            <w:r w:rsidRPr="007A5060">
              <w:rPr>
                <w:rFonts w:ascii="Times New Roman" w:hAnsi="Times New Roman"/>
                <w:sz w:val="24"/>
                <w:szCs w:val="24"/>
              </w:rPr>
              <w:t>Pengalaman kerja*</w:t>
            </w:r>
            <w:r w:rsidRPr="007A5060">
              <w:rPr>
                <w:rFonts w:ascii="Times New Roman" w:hAnsi="Times New Roman"/>
                <w:i/>
                <w:sz w:val="24"/>
                <w:szCs w:val="24"/>
              </w:rPr>
              <w:t>Employability</w:t>
            </w:r>
          </w:p>
        </w:tc>
        <w:tc>
          <w:tcPr>
            <w:tcW w:w="817" w:type="dxa"/>
            <w:tcBorders>
              <w:left w:val="nil"/>
              <w:bottom w:val="nil"/>
              <w:right w:val="nil"/>
            </w:tcBorders>
          </w:tcPr>
          <w:p w14:paraId="342AA56A"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2,109</w:t>
            </w:r>
          </w:p>
        </w:tc>
        <w:tc>
          <w:tcPr>
            <w:tcW w:w="990" w:type="dxa"/>
            <w:tcBorders>
              <w:left w:val="nil"/>
              <w:bottom w:val="nil"/>
              <w:right w:val="nil"/>
            </w:tcBorders>
          </w:tcPr>
          <w:p w14:paraId="6318B24A"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0,038</w:t>
            </w:r>
          </w:p>
        </w:tc>
        <w:tc>
          <w:tcPr>
            <w:tcW w:w="1710" w:type="dxa"/>
            <w:tcBorders>
              <w:left w:val="nil"/>
              <w:bottom w:val="nil"/>
              <w:right w:val="nil"/>
            </w:tcBorders>
          </w:tcPr>
          <w:p w14:paraId="457CB878"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Signifikan</w:t>
            </w:r>
          </w:p>
        </w:tc>
      </w:tr>
      <w:tr w:rsidR="007A5060" w:rsidRPr="007A5060" w14:paraId="4E45DB86" w14:textId="77777777" w:rsidTr="00E20C41">
        <w:tc>
          <w:tcPr>
            <w:tcW w:w="3323" w:type="dxa"/>
            <w:tcBorders>
              <w:top w:val="nil"/>
              <w:left w:val="nil"/>
              <w:bottom w:val="nil"/>
              <w:right w:val="nil"/>
            </w:tcBorders>
          </w:tcPr>
          <w:p w14:paraId="731DD3B8" w14:textId="77777777" w:rsidR="007A5060" w:rsidRPr="007A5060" w:rsidRDefault="007A5060" w:rsidP="00E20C41">
            <w:pPr>
              <w:pStyle w:val="ListParagraph"/>
              <w:ind w:left="0"/>
              <w:rPr>
                <w:rFonts w:ascii="Times New Roman" w:hAnsi="Times New Roman"/>
                <w:sz w:val="24"/>
                <w:szCs w:val="24"/>
              </w:rPr>
            </w:pPr>
            <w:r w:rsidRPr="007A5060">
              <w:rPr>
                <w:rFonts w:ascii="Times New Roman" w:hAnsi="Times New Roman"/>
                <w:sz w:val="24"/>
                <w:szCs w:val="24"/>
              </w:rPr>
              <w:t>Kepuasan kerja*</w:t>
            </w:r>
            <w:r w:rsidRPr="007A5060">
              <w:rPr>
                <w:rFonts w:ascii="Times New Roman" w:hAnsi="Times New Roman"/>
                <w:i/>
                <w:sz w:val="24"/>
                <w:szCs w:val="24"/>
              </w:rPr>
              <w:t>Employability</w:t>
            </w:r>
          </w:p>
        </w:tc>
        <w:tc>
          <w:tcPr>
            <w:tcW w:w="817" w:type="dxa"/>
            <w:tcBorders>
              <w:top w:val="nil"/>
              <w:left w:val="nil"/>
              <w:bottom w:val="nil"/>
              <w:right w:val="nil"/>
            </w:tcBorders>
          </w:tcPr>
          <w:p w14:paraId="5A5029B6"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2,103</w:t>
            </w:r>
          </w:p>
        </w:tc>
        <w:tc>
          <w:tcPr>
            <w:tcW w:w="990" w:type="dxa"/>
            <w:tcBorders>
              <w:top w:val="nil"/>
              <w:left w:val="nil"/>
              <w:bottom w:val="nil"/>
              <w:right w:val="nil"/>
            </w:tcBorders>
          </w:tcPr>
          <w:p w14:paraId="505D0C4C"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0,039</w:t>
            </w:r>
          </w:p>
        </w:tc>
        <w:tc>
          <w:tcPr>
            <w:tcW w:w="1710" w:type="dxa"/>
            <w:tcBorders>
              <w:top w:val="nil"/>
              <w:left w:val="nil"/>
              <w:bottom w:val="nil"/>
              <w:right w:val="nil"/>
            </w:tcBorders>
          </w:tcPr>
          <w:p w14:paraId="1CADB001"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Signifikan</w:t>
            </w:r>
          </w:p>
        </w:tc>
      </w:tr>
      <w:tr w:rsidR="007A5060" w:rsidRPr="007A5060" w14:paraId="199962F8" w14:textId="77777777" w:rsidTr="00E20C41">
        <w:tc>
          <w:tcPr>
            <w:tcW w:w="3323" w:type="dxa"/>
            <w:tcBorders>
              <w:top w:val="nil"/>
              <w:left w:val="nil"/>
              <w:right w:val="nil"/>
            </w:tcBorders>
          </w:tcPr>
          <w:p w14:paraId="69037041" w14:textId="77777777" w:rsidR="007A5060" w:rsidRPr="007A5060" w:rsidRDefault="007A5060" w:rsidP="00E20C41">
            <w:pPr>
              <w:pStyle w:val="ListParagraph"/>
              <w:ind w:left="0"/>
              <w:rPr>
                <w:rFonts w:ascii="Times New Roman" w:hAnsi="Times New Roman"/>
                <w:sz w:val="24"/>
                <w:szCs w:val="24"/>
              </w:rPr>
            </w:pPr>
            <w:r w:rsidRPr="007A5060">
              <w:rPr>
                <w:rFonts w:ascii="Times New Roman" w:hAnsi="Times New Roman"/>
                <w:sz w:val="24"/>
                <w:szCs w:val="24"/>
              </w:rPr>
              <w:t>Dukungan sosial*</w:t>
            </w:r>
            <w:r w:rsidRPr="007A5060">
              <w:rPr>
                <w:rFonts w:ascii="Times New Roman" w:hAnsi="Times New Roman"/>
                <w:i/>
                <w:sz w:val="24"/>
                <w:szCs w:val="24"/>
              </w:rPr>
              <w:t>Employability</w:t>
            </w:r>
          </w:p>
        </w:tc>
        <w:tc>
          <w:tcPr>
            <w:tcW w:w="817" w:type="dxa"/>
            <w:tcBorders>
              <w:top w:val="nil"/>
              <w:left w:val="nil"/>
              <w:right w:val="nil"/>
            </w:tcBorders>
          </w:tcPr>
          <w:p w14:paraId="43F65FE1"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2,064</w:t>
            </w:r>
          </w:p>
        </w:tc>
        <w:tc>
          <w:tcPr>
            <w:tcW w:w="990" w:type="dxa"/>
            <w:tcBorders>
              <w:top w:val="nil"/>
              <w:left w:val="nil"/>
              <w:right w:val="nil"/>
            </w:tcBorders>
          </w:tcPr>
          <w:p w14:paraId="5DC914A7"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0,042</w:t>
            </w:r>
          </w:p>
        </w:tc>
        <w:tc>
          <w:tcPr>
            <w:tcW w:w="1710" w:type="dxa"/>
            <w:tcBorders>
              <w:top w:val="nil"/>
              <w:left w:val="nil"/>
              <w:right w:val="nil"/>
            </w:tcBorders>
          </w:tcPr>
          <w:p w14:paraId="062A2350" w14:textId="77777777" w:rsidR="007A5060" w:rsidRPr="007A5060" w:rsidRDefault="007A5060" w:rsidP="00E20C41">
            <w:pPr>
              <w:pStyle w:val="ListParagraph"/>
              <w:ind w:left="0"/>
              <w:jc w:val="center"/>
              <w:rPr>
                <w:rFonts w:ascii="Times New Roman" w:hAnsi="Times New Roman"/>
                <w:sz w:val="24"/>
                <w:szCs w:val="24"/>
              </w:rPr>
            </w:pPr>
            <w:r w:rsidRPr="007A5060">
              <w:rPr>
                <w:rFonts w:ascii="Times New Roman" w:hAnsi="Times New Roman"/>
                <w:sz w:val="24"/>
                <w:szCs w:val="24"/>
              </w:rPr>
              <w:t>Signifikan</w:t>
            </w:r>
          </w:p>
        </w:tc>
      </w:tr>
    </w:tbl>
    <w:p w14:paraId="042F97B3" w14:textId="77777777" w:rsidR="007A5060" w:rsidRDefault="007A5060" w:rsidP="00A2569F">
      <w:pPr>
        <w:spacing w:before="240" w:line="480" w:lineRule="auto"/>
        <w:ind w:firstLine="540"/>
        <w:jc w:val="both"/>
        <w:rPr>
          <w:rFonts w:ascii="Times New Roman" w:hAnsi="Times New Roman" w:cs="Times New Roman"/>
        </w:rPr>
      </w:pPr>
      <w:r w:rsidRPr="007A5060">
        <w:rPr>
          <w:rFonts w:ascii="Times New Roman" w:hAnsi="Times New Roman" w:cs="Times New Roman"/>
        </w:rPr>
        <w:t xml:space="preserve">Selanjutnya, dibutuhkan analisis untuk </w:t>
      </w:r>
      <w:r w:rsidRPr="007A5060">
        <w:rPr>
          <w:rFonts w:ascii="Times New Roman" w:hAnsi="Times New Roman" w:cs="Times New Roman"/>
        </w:rPr>
        <w:t xml:space="preserve">mengetahui sumbangan efektif dari masing-masing variabel bebas terhadap </w:t>
      </w:r>
      <w:r w:rsidRPr="007A5060">
        <w:rPr>
          <w:rFonts w:ascii="Times New Roman" w:hAnsi="Times New Roman" w:cs="Times New Roman"/>
          <w:i/>
        </w:rPr>
        <w:t xml:space="preserve">employability </w:t>
      </w:r>
      <w:r w:rsidRPr="007A5060">
        <w:rPr>
          <w:rFonts w:ascii="Times New Roman" w:hAnsi="Times New Roman" w:cs="Times New Roman"/>
        </w:rPr>
        <w:t xml:space="preserve">berdasarkan perhitungan yang telah dilakukan diketahui bahwa </w:t>
      </w:r>
      <w:r w:rsidRPr="007A5060">
        <w:rPr>
          <w:rFonts w:ascii="Times New Roman" w:hAnsi="Times New Roman" w:cs="Times New Roman"/>
        </w:rPr>
        <w:t xml:space="preserve">pengalaman kerja memberi sumbangan efektif terhadap </w:t>
      </w:r>
      <w:r w:rsidRPr="007A5060">
        <w:rPr>
          <w:rFonts w:ascii="Times New Roman" w:hAnsi="Times New Roman" w:cs="Times New Roman"/>
          <w:i/>
        </w:rPr>
        <w:t>employability</w:t>
      </w:r>
      <w:r w:rsidRPr="007A5060">
        <w:rPr>
          <w:rFonts w:ascii="Times New Roman" w:hAnsi="Times New Roman" w:cs="Times New Roman"/>
        </w:rPr>
        <w:t xml:space="preserve"> sebesar 7</w:t>
      </w:r>
      <w:proofErr w:type="gramStart"/>
      <w:r w:rsidRPr="007A5060">
        <w:rPr>
          <w:rFonts w:ascii="Times New Roman" w:hAnsi="Times New Roman" w:cs="Times New Roman"/>
        </w:rPr>
        <w:t>,8</w:t>
      </w:r>
      <w:proofErr w:type="gramEnd"/>
      <w:r w:rsidRPr="007A5060">
        <w:rPr>
          <w:rFonts w:ascii="Times New Roman" w:hAnsi="Times New Roman" w:cs="Times New Roman"/>
        </w:rPr>
        <w:t xml:space="preserve">%. </w:t>
      </w:r>
      <w:r w:rsidRPr="007A5060">
        <w:rPr>
          <w:rFonts w:ascii="Times New Roman" w:hAnsi="Times New Roman" w:cs="Times New Roman"/>
        </w:rPr>
        <w:t>Kemudian</w:t>
      </w:r>
      <w:r w:rsidRPr="007A5060">
        <w:rPr>
          <w:rFonts w:ascii="Times New Roman" w:hAnsi="Times New Roman" w:cs="Times New Roman"/>
        </w:rPr>
        <w:t xml:space="preserve"> pada kepuasan kerja memberi sumbangan efektif terhadap </w:t>
      </w:r>
      <w:r w:rsidRPr="007A5060">
        <w:rPr>
          <w:rFonts w:ascii="Times New Roman" w:hAnsi="Times New Roman" w:cs="Times New Roman"/>
          <w:i/>
        </w:rPr>
        <w:t>employability</w:t>
      </w:r>
      <w:r w:rsidRPr="007A5060">
        <w:rPr>
          <w:rFonts w:ascii="Times New Roman" w:hAnsi="Times New Roman" w:cs="Times New Roman"/>
        </w:rPr>
        <w:t xml:space="preserve"> sebesar 8</w:t>
      </w:r>
      <w:proofErr w:type="gramStart"/>
      <w:r w:rsidRPr="007A5060">
        <w:rPr>
          <w:rFonts w:ascii="Times New Roman" w:hAnsi="Times New Roman" w:cs="Times New Roman"/>
        </w:rPr>
        <w:t>,9</w:t>
      </w:r>
      <w:proofErr w:type="gramEnd"/>
      <w:r w:rsidRPr="007A5060">
        <w:rPr>
          <w:rFonts w:ascii="Times New Roman" w:hAnsi="Times New Roman" w:cs="Times New Roman"/>
        </w:rPr>
        <w:t xml:space="preserve">%. </w:t>
      </w:r>
      <w:r w:rsidRPr="007A5060">
        <w:rPr>
          <w:rFonts w:ascii="Times New Roman" w:hAnsi="Times New Roman" w:cs="Times New Roman"/>
        </w:rPr>
        <w:t>P</w:t>
      </w:r>
      <w:r w:rsidRPr="007A5060">
        <w:rPr>
          <w:rFonts w:ascii="Times New Roman" w:hAnsi="Times New Roman" w:cs="Times New Roman"/>
        </w:rPr>
        <w:t xml:space="preserve">ada dukungan sosial memberikan sumbangan efektif terhadap </w:t>
      </w:r>
      <w:r w:rsidRPr="007A5060">
        <w:rPr>
          <w:rFonts w:ascii="Times New Roman" w:hAnsi="Times New Roman" w:cs="Times New Roman"/>
          <w:i/>
        </w:rPr>
        <w:t>employability</w:t>
      </w:r>
      <w:r w:rsidRPr="007A5060">
        <w:rPr>
          <w:rFonts w:ascii="Times New Roman" w:hAnsi="Times New Roman" w:cs="Times New Roman"/>
        </w:rPr>
        <w:t xml:space="preserve"> sebesar 7</w:t>
      </w:r>
      <w:proofErr w:type="gramStart"/>
      <w:r w:rsidRPr="007A5060">
        <w:rPr>
          <w:rFonts w:ascii="Times New Roman" w:hAnsi="Times New Roman" w:cs="Times New Roman"/>
        </w:rPr>
        <w:t>,5</w:t>
      </w:r>
      <w:proofErr w:type="gramEnd"/>
      <w:r w:rsidRPr="007A5060">
        <w:rPr>
          <w:rFonts w:ascii="Times New Roman" w:hAnsi="Times New Roman" w:cs="Times New Roman"/>
        </w:rPr>
        <w:t xml:space="preserve">%. Hal tersebut menunjukkan bahwa sumbangan kepuasan kerja berada pada urutan terbesar pertama dan diikuti oleh kedua variabel lainnya yaitu pengalaman kerja dan dukungan sosial. Hasil perhitungan sumbangan efektif masing-masing variabel bebas dapat dilihat pada tabel </w:t>
      </w:r>
      <w:r w:rsidRPr="007A5060">
        <w:rPr>
          <w:rFonts w:ascii="Times New Roman" w:hAnsi="Times New Roman" w:cs="Times New Roman"/>
        </w:rPr>
        <w:t>berikut:</w:t>
      </w:r>
    </w:p>
    <w:p w14:paraId="5DA68065" w14:textId="57989974" w:rsidR="00874573" w:rsidRPr="007A5060" w:rsidRDefault="00874573" w:rsidP="00874573">
      <w:pPr>
        <w:rPr>
          <w:rFonts w:ascii="Times New Roman" w:hAnsi="Times New Roman" w:cs="Times New Roman"/>
        </w:rPr>
      </w:pPr>
      <w:r>
        <w:rPr>
          <w:rFonts w:ascii="Times New Roman" w:hAnsi="Times New Roman" w:cs="Times New Roman"/>
        </w:rPr>
        <w:br w:type="page"/>
      </w:r>
    </w:p>
    <w:p w14:paraId="142A6CB0" w14:textId="4297F947" w:rsidR="007A5060" w:rsidRPr="007A5060" w:rsidRDefault="007A5060" w:rsidP="007A5060">
      <w:pPr>
        <w:jc w:val="both"/>
        <w:rPr>
          <w:rFonts w:ascii="Times New Roman" w:hAnsi="Times New Roman" w:cs="Times New Roman"/>
        </w:rPr>
      </w:pPr>
      <w:r w:rsidRPr="007A5060">
        <w:rPr>
          <w:rFonts w:ascii="Times New Roman" w:hAnsi="Times New Roman" w:cs="Times New Roman"/>
        </w:rPr>
        <w:lastRenderedPageBreak/>
        <w:t xml:space="preserve">Tabel </w:t>
      </w:r>
      <w:r w:rsidRPr="007A5060">
        <w:rPr>
          <w:rFonts w:ascii="Times New Roman" w:hAnsi="Times New Roman" w:cs="Times New Roman"/>
        </w:rPr>
        <w:t>11</w:t>
      </w:r>
      <w:r w:rsidRPr="007A5060">
        <w:rPr>
          <w:rFonts w:ascii="Times New Roman" w:hAnsi="Times New Roman" w:cs="Times New Roman"/>
        </w:rPr>
        <w:t>.</w:t>
      </w:r>
      <w:r w:rsidRPr="007A5060">
        <w:rPr>
          <w:rFonts w:ascii="Times New Roman" w:hAnsi="Times New Roman" w:cs="Times New Roman"/>
        </w:rPr>
        <w:t xml:space="preserve"> </w:t>
      </w:r>
      <w:r w:rsidRPr="007A5060">
        <w:rPr>
          <w:rFonts w:ascii="Times New Roman" w:hAnsi="Times New Roman" w:cs="Times New Roman"/>
          <w:i/>
        </w:rPr>
        <w:t>Koefisien Determinan</w:t>
      </w:r>
    </w:p>
    <w:tbl>
      <w:tblPr>
        <w:tblStyle w:val="TableGrid"/>
        <w:tblW w:w="7020" w:type="dxa"/>
        <w:jc w:val="center"/>
        <w:tblLook w:val="04A0" w:firstRow="1" w:lastRow="0" w:firstColumn="1" w:lastColumn="0" w:noHBand="0" w:noVBand="1"/>
      </w:tblPr>
      <w:tblGrid>
        <w:gridCol w:w="2160"/>
        <w:gridCol w:w="900"/>
        <w:gridCol w:w="1489"/>
        <w:gridCol w:w="830"/>
        <w:gridCol w:w="1641"/>
      </w:tblGrid>
      <w:tr w:rsidR="007A5060" w:rsidRPr="007A5060" w14:paraId="160F49DB" w14:textId="77777777" w:rsidTr="007A5060">
        <w:trPr>
          <w:jc w:val="center"/>
        </w:trPr>
        <w:tc>
          <w:tcPr>
            <w:tcW w:w="2160" w:type="dxa"/>
            <w:tcBorders>
              <w:left w:val="nil"/>
              <w:right w:val="nil"/>
            </w:tcBorders>
          </w:tcPr>
          <w:p w14:paraId="3A985FE6" w14:textId="77777777" w:rsidR="007A5060" w:rsidRPr="007A5060" w:rsidRDefault="007A5060" w:rsidP="00E20C41">
            <w:pPr>
              <w:jc w:val="center"/>
              <w:rPr>
                <w:rFonts w:ascii="Times New Roman" w:hAnsi="Times New Roman"/>
                <w:b/>
                <w:sz w:val="24"/>
                <w:szCs w:val="24"/>
              </w:rPr>
            </w:pPr>
            <w:r w:rsidRPr="007A5060">
              <w:rPr>
                <w:rFonts w:ascii="Times New Roman" w:hAnsi="Times New Roman"/>
                <w:b/>
                <w:sz w:val="24"/>
                <w:szCs w:val="24"/>
              </w:rPr>
              <w:t>Variabel</w:t>
            </w:r>
          </w:p>
        </w:tc>
        <w:tc>
          <w:tcPr>
            <w:tcW w:w="900" w:type="dxa"/>
            <w:tcBorders>
              <w:left w:val="nil"/>
              <w:right w:val="nil"/>
            </w:tcBorders>
          </w:tcPr>
          <w:p w14:paraId="02A3CABB" w14:textId="77777777" w:rsidR="007A5060" w:rsidRPr="007A5060" w:rsidRDefault="007A5060" w:rsidP="00E20C41">
            <w:pPr>
              <w:jc w:val="center"/>
              <w:rPr>
                <w:rFonts w:ascii="Times New Roman" w:hAnsi="Times New Roman"/>
                <w:b/>
                <w:i/>
                <w:sz w:val="24"/>
                <w:szCs w:val="24"/>
              </w:rPr>
            </w:pPr>
            <w:r w:rsidRPr="007A5060">
              <w:rPr>
                <w:rFonts w:ascii="Times New Roman" w:hAnsi="Times New Roman"/>
                <w:b/>
                <w:i/>
                <w:sz w:val="24"/>
                <w:szCs w:val="24"/>
              </w:rPr>
              <w:t>Beta</w:t>
            </w:r>
          </w:p>
        </w:tc>
        <w:tc>
          <w:tcPr>
            <w:tcW w:w="1489" w:type="dxa"/>
            <w:tcBorders>
              <w:left w:val="nil"/>
              <w:right w:val="nil"/>
            </w:tcBorders>
          </w:tcPr>
          <w:p w14:paraId="60A5290B" w14:textId="77777777" w:rsidR="007A5060" w:rsidRPr="007A5060" w:rsidRDefault="007A5060" w:rsidP="00E20C41">
            <w:pPr>
              <w:jc w:val="center"/>
              <w:rPr>
                <w:rFonts w:ascii="Times New Roman" w:hAnsi="Times New Roman"/>
                <w:b/>
                <w:i/>
                <w:sz w:val="24"/>
                <w:szCs w:val="24"/>
              </w:rPr>
            </w:pPr>
            <w:r w:rsidRPr="007A5060">
              <w:rPr>
                <w:rFonts w:ascii="Times New Roman" w:hAnsi="Times New Roman"/>
                <w:b/>
                <w:i/>
                <w:sz w:val="24"/>
                <w:szCs w:val="24"/>
              </w:rPr>
              <w:t>Zero Order</w:t>
            </w:r>
          </w:p>
        </w:tc>
        <w:tc>
          <w:tcPr>
            <w:tcW w:w="830" w:type="dxa"/>
            <w:tcBorders>
              <w:left w:val="nil"/>
              <w:right w:val="nil"/>
            </w:tcBorders>
          </w:tcPr>
          <w:p w14:paraId="3B248548" w14:textId="77777777" w:rsidR="007A5060" w:rsidRPr="007A5060" w:rsidRDefault="007A5060" w:rsidP="00E20C41">
            <w:pPr>
              <w:jc w:val="center"/>
              <w:rPr>
                <w:rFonts w:ascii="Times New Roman" w:hAnsi="Times New Roman"/>
                <w:b/>
                <w:sz w:val="24"/>
                <w:szCs w:val="24"/>
              </w:rPr>
            </w:pPr>
            <w:r w:rsidRPr="007A5060">
              <w:rPr>
                <w:rFonts w:ascii="Times New Roman" w:hAnsi="Times New Roman"/>
                <w:b/>
                <w:sz w:val="24"/>
                <w:szCs w:val="24"/>
              </w:rPr>
              <w:t>%</w:t>
            </w:r>
          </w:p>
        </w:tc>
        <w:tc>
          <w:tcPr>
            <w:tcW w:w="1641" w:type="dxa"/>
            <w:tcBorders>
              <w:left w:val="nil"/>
              <w:right w:val="nil"/>
            </w:tcBorders>
          </w:tcPr>
          <w:p w14:paraId="0319F66C" w14:textId="77777777" w:rsidR="007A5060" w:rsidRPr="007A5060" w:rsidRDefault="007A5060" w:rsidP="00E20C41">
            <w:pPr>
              <w:jc w:val="center"/>
              <w:rPr>
                <w:rFonts w:ascii="Times New Roman" w:hAnsi="Times New Roman"/>
                <w:b/>
                <w:sz w:val="24"/>
                <w:szCs w:val="24"/>
              </w:rPr>
            </w:pPr>
            <w:r w:rsidRPr="007A5060">
              <w:rPr>
                <w:rFonts w:ascii="Times New Roman" w:hAnsi="Times New Roman"/>
                <w:b/>
                <w:sz w:val="24"/>
                <w:szCs w:val="24"/>
              </w:rPr>
              <w:t>Sumbangan</w:t>
            </w:r>
          </w:p>
        </w:tc>
      </w:tr>
      <w:tr w:rsidR="007A5060" w:rsidRPr="007A5060" w14:paraId="79381324" w14:textId="77777777" w:rsidTr="007A5060">
        <w:trPr>
          <w:jc w:val="center"/>
        </w:trPr>
        <w:tc>
          <w:tcPr>
            <w:tcW w:w="2160" w:type="dxa"/>
            <w:tcBorders>
              <w:left w:val="nil"/>
              <w:bottom w:val="nil"/>
              <w:right w:val="nil"/>
            </w:tcBorders>
          </w:tcPr>
          <w:p w14:paraId="63910803" w14:textId="77777777" w:rsidR="007A5060" w:rsidRPr="007A5060" w:rsidRDefault="007A5060" w:rsidP="00E20C41">
            <w:pPr>
              <w:rPr>
                <w:rFonts w:ascii="Times New Roman" w:hAnsi="Times New Roman"/>
                <w:sz w:val="24"/>
                <w:szCs w:val="24"/>
              </w:rPr>
            </w:pPr>
            <w:r w:rsidRPr="007A5060">
              <w:rPr>
                <w:rFonts w:ascii="Times New Roman" w:hAnsi="Times New Roman"/>
                <w:sz w:val="24"/>
                <w:szCs w:val="24"/>
              </w:rPr>
              <w:t>Pengalaman kerja</w:t>
            </w:r>
          </w:p>
        </w:tc>
        <w:tc>
          <w:tcPr>
            <w:tcW w:w="900" w:type="dxa"/>
            <w:tcBorders>
              <w:left w:val="nil"/>
              <w:bottom w:val="nil"/>
              <w:right w:val="nil"/>
            </w:tcBorders>
          </w:tcPr>
          <w:p w14:paraId="4DED4770"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0,225</w:t>
            </w:r>
          </w:p>
        </w:tc>
        <w:tc>
          <w:tcPr>
            <w:tcW w:w="1489" w:type="dxa"/>
            <w:tcBorders>
              <w:left w:val="nil"/>
              <w:bottom w:val="nil"/>
              <w:right w:val="nil"/>
            </w:tcBorders>
          </w:tcPr>
          <w:p w14:paraId="22DA6031"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0,348</w:t>
            </w:r>
          </w:p>
        </w:tc>
        <w:tc>
          <w:tcPr>
            <w:tcW w:w="830" w:type="dxa"/>
            <w:tcBorders>
              <w:left w:val="nil"/>
              <w:bottom w:val="nil"/>
              <w:right w:val="nil"/>
            </w:tcBorders>
          </w:tcPr>
          <w:p w14:paraId="2EA8FCBC"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100%</w:t>
            </w:r>
          </w:p>
        </w:tc>
        <w:tc>
          <w:tcPr>
            <w:tcW w:w="1641" w:type="dxa"/>
            <w:tcBorders>
              <w:left w:val="nil"/>
              <w:bottom w:val="nil"/>
              <w:right w:val="nil"/>
            </w:tcBorders>
          </w:tcPr>
          <w:p w14:paraId="23F49655"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7,8%</w:t>
            </w:r>
          </w:p>
        </w:tc>
      </w:tr>
      <w:tr w:rsidR="007A5060" w:rsidRPr="007A5060" w14:paraId="563D3C4E" w14:textId="77777777" w:rsidTr="007A5060">
        <w:trPr>
          <w:jc w:val="center"/>
        </w:trPr>
        <w:tc>
          <w:tcPr>
            <w:tcW w:w="2160" w:type="dxa"/>
            <w:tcBorders>
              <w:top w:val="nil"/>
              <w:left w:val="nil"/>
              <w:bottom w:val="nil"/>
              <w:right w:val="nil"/>
            </w:tcBorders>
          </w:tcPr>
          <w:p w14:paraId="77434B3A" w14:textId="77777777" w:rsidR="007A5060" w:rsidRPr="007A5060" w:rsidRDefault="007A5060" w:rsidP="00E20C41">
            <w:pPr>
              <w:rPr>
                <w:rFonts w:ascii="Times New Roman" w:hAnsi="Times New Roman"/>
                <w:sz w:val="24"/>
                <w:szCs w:val="24"/>
              </w:rPr>
            </w:pPr>
            <w:r w:rsidRPr="007A5060">
              <w:rPr>
                <w:rFonts w:ascii="Times New Roman" w:hAnsi="Times New Roman"/>
                <w:sz w:val="24"/>
                <w:szCs w:val="24"/>
              </w:rPr>
              <w:t>Kepuasan kerja</w:t>
            </w:r>
          </w:p>
        </w:tc>
        <w:tc>
          <w:tcPr>
            <w:tcW w:w="900" w:type="dxa"/>
            <w:tcBorders>
              <w:top w:val="nil"/>
              <w:left w:val="nil"/>
              <w:bottom w:val="nil"/>
              <w:right w:val="nil"/>
            </w:tcBorders>
          </w:tcPr>
          <w:p w14:paraId="6BA9F9B6"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0,233</w:t>
            </w:r>
          </w:p>
        </w:tc>
        <w:tc>
          <w:tcPr>
            <w:tcW w:w="1489" w:type="dxa"/>
            <w:tcBorders>
              <w:top w:val="nil"/>
              <w:left w:val="nil"/>
              <w:bottom w:val="nil"/>
              <w:right w:val="nil"/>
            </w:tcBorders>
          </w:tcPr>
          <w:p w14:paraId="72DDAEE1"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0,382</w:t>
            </w:r>
          </w:p>
        </w:tc>
        <w:tc>
          <w:tcPr>
            <w:tcW w:w="830" w:type="dxa"/>
            <w:tcBorders>
              <w:top w:val="nil"/>
              <w:left w:val="nil"/>
              <w:bottom w:val="nil"/>
              <w:right w:val="nil"/>
            </w:tcBorders>
          </w:tcPr>
          <w:p w14:paraId="3D8AE001"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100%</w:t>
            </w:r>
          </w:p>
        </w:tc>
        <w:tc>
          <w:tcPr>
            <w:tcW w:w="1641" w:type="dxa"/>
            <w:tcBorders>
              <w:top w:val="nil"/>
              <w:left w:val="nil"/>
              <w:bottom w:val="nil"/>
              <w:right w:val="nil"/>
            </w:tcBorders>
          </w:tcPr>
          <w:p w14:paraId="13C0605B"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8,9%</w:t>
            </w:r>
          </w:p>
        </w:tc>
      </w:tr>
      <w:tr w:rsidR="007A5060" w:rsidRPr="007A5060" w14:paraId="5A877784" w14:textId="77777777" w:rsidTr="007A5060">
        <w:trPr>
          <w:jc w:val="center"/>
        </w:trPr>
        <w:tc>
          <w:tcPr>
            <w:tcW w:w="2160" w:type="dxa"/>
            <w:tcBorders>
              <w:top w:val="nil"/>
              <w:left w:val="nil"/>
              <w:right w:val="nil"/>
            </w:tcBorders>
          </w:tcPr>
          <w:p w14:paraId="063F4D7D" w14:textId="77777777" w:rsidR="007A5060" w:rsidRPr="007A5060" w:rsidRDefault="007A5060" w:rsidP="00E20C41">
            <w:pPr>
              <w:rPr>
                <w:rFonts w:ascii="Times New Roman" w:hAnsi="Times New Roman"/>
                <w:sz w:val="24"/>
                <w:szCs w:val="24"/>
              </w:rPr>
            </w:pPr>
            <w:r w:rsidRPr="007A5060">
              <w:rPr>
                <w:rFonts w:ascii="Times New Roman" w:hAnsi="Times New Roman"/>
                <w:sz w:val="24"/>
                <w:szCs w:val="24"/>
              </w:rPr>
              <w:t>Dukungan sosial</w:t>
            </w:r>
          </w:p>
        </w:tc>
        <w:tc>
          <w:tcPr>
            <w:tcW w:w="900" w:type="dxa"/>
            <w:tcBorders>
              <w:top w:val="nil"/>
              <w:left w:val="nil"/>
              <w:right w:val="nil"/>
            </w:tcBorders>
          </w:tcPr>
          <w:p w14:paraId="458C5D05"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0,220</w:t>
            </w:r>
          </w:p>
        </w:tc>
        <w:tc>
          <w:tcPr>
            <w:tcW w:w="1489" w:type="dxa"/>
            <w:tcBorders>
              <w:top w:val="nil"/>
              <w:left w:val="nil"/>
              <w:right w:val="nil"/>
            </w:tcBorders>
          </w:tcPr>
          <w:p w14:paraId="34D973E4"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0,344</w:t>
            </w:r>
          </w:p>
        </w:tc>
        <w:tc>
          <w:tcPr>
            <w:tcW w:w="830" w:type="dxa"/>
            <w:tcBorders>
              <w:top w:val="nil"/>
              <w:left w:val="nil"/>
              <w:right w:val="nil"/>
            </w:tcBorders>
          </w:tcPr>
          <w:p w14:paraId="153FBAF6"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100%</w:t>
            </w:r>
          </w:p>
        </w:tc>
        <w:tc>
          <w:tcPr>
            <w:tcW w:w="1641" w:type="dxa"/>
            <w:tcBorders>
              <w:top w:val="nil"/>
              <w:left w:val="nil"/>
              <w:right w:val="nil"/>
            </w:tcBorders>
          </w:tcPr>
          <w:p w14:paraId="48F42DA2" w14:textId="77777777" w:rsidR="007A5060" w:rsidRPr="007A5060" w:rsidRDefault="007A5060" w:rsidP="00E20C41">
            <w:pPr>
              <w:jc w:val="center"/>
              <w:rPr>
                <w:rFonts w:ascii="Times New Roman" w:hAnsi="Times New Roman"/>
                <w:sz w:val="24"/>
                <w:szCs w:val="24"/>
              </w:rPr>
            </w:pPr>
            <w:r w:rsidRPr="007A5060">
              <w:rPr>
                <w:rFonts w:ascii="Times New Roman" w:hAnsi="Times New Roman"/>
                <w:sz w:val="24"/>
                <w:szCs w:val="24"/>
              </w:rPr>
              <w:t>7,5%</w:t>
            </w:r>
          </w:p>
        </w:tc>
      </w:tr>
    </w:tbl>
    <w:p w14:paraId="2F57D664" w14:textId="77777777" w:rsidR="0068505C" w:rsidRDefault="00125C53" w:rsidP="0068505C">
      <w:pPr>
        <w:spacing w:before="240" w:line="480" w:lineRule="auto"/>
        <w:jc w:val="both"/>
        <w:rPr>
          <w:rFonts w:ascii="Times New Roman" w:hAnsi="Times New Roman" w:cs="Times New Roman"/>
          <w:b/>
          <w:color w:val="000000"/>
        </w:rPr>
      </w:pPr>
      <w:r w:rsidRPr="007A5060">
        <w:rPr>
          <w:rFonts w:ascii="Times New Roman" w:hAnsi="Times New Roman" w:cs="Times New Roman"/>
          <w:b/>
          <w:color w:val="000000"/>
        </w:rPr>
        <w:t>DISKUSI</w:t>
      </w:r>
    </w:p>
    <w:p w14:paraId="0A2AE141" w14:textId="77777777" w:rsidR="00A2569F" w:rsidRDefault="007A5060" w:rsidP="00A2569F">
      <w:pPr>
        <w:spacing w:line="480" w:lineRule="auto"/>
        <w:ind w:firstLine="540"/>
        <w:jc w:val="both"/>
        <w:rPr>
          <w:rFonts w:ascii="Times New Roman" w:hAnsi="Times New Roman" w:cs="Times New Roman"/>
          <w:b/>
          <w:color w:val="000000"/>
        </w:rPr>
      </w:pPr>
      <w:r w:rsidRPr="007A5060">
        <w:rPr>
          <w:rFonts w:ascii="Times New Roman" w:hAnsi="Times New Roman" w:cs="Times New Roman"/>
        </w:rPr>
        <w:t xml:space="preserve">Penelitian ini merupakan penelitian yang dilaksanakan dalam masa pandemi </w:t>
      </w:r>
      <w:r w:rsidRPr="007A5060">
        <w:rPr>
          <w:rFonts w:ascii="Times New Roman" w:hAnsi="Times New Roman" w:cs="Times New Roman"/>
          <w:i/>
        </w:rPr>
        <w:t>COVID 19</w:t>
      </w:r>
      <w:r w:rsidRPr="007A5060">
        <w:rPr>
          <w:rFonts w:ascii="Times New Roman" w:hAnsi="Times New Roman" w:cs="Times New Roman"/>
        </w:rPr>
        <w:t xml:space="preserve">. Peneliti mengidentifikasi adanya tiga faktor yang dapat memengaruhi </w:t>
      </w:r>
      <w:r w:rsidRPr="007A5060">
        <w:rPr>
          <w:rFonts w:ascii="Times New Roman" w:hAnsi="Times New Roman" w:cs="Times New Roman"/>
          <w:i/>
        </w:rPr>
        <w:t>employability</w:t>
      </w:r>
      <w:r w:rsidRPr="007A5060">
        <w:rPr>
          <w:rFonts w:ascii="Times New Roman" w:hAnsi="Times New Roman" w:cs="Times New Roman"/>
        </w:rPr>
        <w:t xml:space="preserve"> pada guru SMK. Berdasarkan hasil analisis dengan menggunakan analisis regresi berganda, diketahui bahwa semua hipotesis yang diajukan terbukti memiliki pengaruh yang signifikan. Dari segi kebaruan, peneliti belum menemukan penelitian yang serupa dengan penelitian ini pada masa pandemi </w:t>
      </w:r>
      <w:r w:rsidRPr="007A5060">
        <w:rPr>
          <w:rFonts w:ascii="Times New Roman" w:hAnsi="Times New Roman" w:cs="Times New Roman"/>
          <w:i/>
        </w:rPr>
        <w:t>COVID 19</w:t>
      </w:r>
      <w:r w:rsidRPr="007A5060">
        <w:rPr>
          <w:rFonts w:ascii="Times New Roman" w:hAnsi="Times New Roman" w:cs="Times New Roman"/>
        </w:rPr>
        <w:t xml:space="preserve"> baik dari variabel independen yang digunakan, subjek penelitian, hingga lokasi penelitian. Dengan demikian dapat disimpulkan bahwa penelitian ini merupakan satu-satunya literatur yang membahas mengenai pengaruh pengalaman kerja, kepuasan kerja dan dukungan sosial terhadap </w:t>
      </w:r>
      <w:r w:rsidRPr="007A5060">
        <w:rPr>
          <w:rFonts w:ascii="Times New Roman" w:hAnsi="Times New Roman" w:cs="Times New Roman"/>
          <w:i/>
        </w:rPr>
        <w:t>employability</w:t>
      </w:r>
      <w:r w:rsidRPr="007A5060">
        <w:rPr>
          <w:rFonts w:ascii="Times New Roman" w:hAnsi="Times New Roman" w:cs="Times New Roman"/>
        </w:rPr>
        <w:t xml:space="preserve"> pada guru SMK Muhammadiyah dalam krisis </w:t>
      </w:r>
      <w:r w:rsidRPr="007A5060">
        <w:rPr>
          <w:rFonts w:ascii="Times New Roman" w:hAnsi="Times New Roman" w:cs="Times New Roman"/>
          <w:i/>
        </w:rPr>
        <w:t>COVID 19</w:t>
      </w:r>
      <w:r w:rsidRPr="007A5060">
        <w:rPr>
          <w:rFonts w:ascii="Times New Roman" w:hAnsi="Times New Roman" w:cs="Times New Roman"/>
        </w:rPr>
        <w:t>.</w:t>
      </w:r>
    </w:p>
    <w:p w14:paraId="45E7A8C4" w14:textId="77777777" w:rsidR="00A2569F" w:rsidRDefault="007A5060" w:rsidP="00A2569F">
      <w:pPr>
        <w:spacing w:line="480" w:lineRule="auto"/>
        <w:ind w:firstLine="540"/>
        <w:jc w:val="both"/>
        <w:rPr>
          <w:rFonts w:ascii="Times New Roman" w:hAnsi="Times New Roman" w:cs="Times New Roman"/>
          <w:b/>
          <w:color w:val="000000"/>
        </w:rPr>
      </w:pPr>
      <w:r w:rsidRPr="007A5060">
        <w:rPr>
          <w:rFonts w:ascii="Times New Roman" w:hAnsi="Times New Roman" w:cs="Times New Roman"/>
        </w:rPr>
        <w:t xml:space="preserve">Berdasarkan analisis data yang telah dilakukan diperoleh hasil yang menunjukkan bahwa hipotesis diterima, yaitu terdapat pengaruh yang sangat signifikan antara pengalaman kerja, kepuasan kerja dan dukungan sosial terhadap </w:t>
      </w:r>
      <w:r w:rsidRPr="007A5060">
        <w:rPr>
          <w:rFonts w:ascii="Times New Roman" w:hAnsi="Times New Roman" w:cs="Times New Roman"/>
          <w:i/>
        </w:rPr>
        <w:t>employability</w:t>
      </w:r>
      <w:r w:rsidRPr="007A5060">
        <w:rPr>
          <w:rFonts w:ascii="Times New Roman" w:hAnsi="Times New Roman" w:cs="Times New Roman"/>
        </w:rPr>
        <w:t xml:space="preserve"> pada guru SMK Muhammadiyah dalam krisis </w:t>
      </w:r>
      <w:r w:rsidRPr="007A5060">
        <w:rPr>
          <w:rFonts w:ascii="Times New Roman" w:hAnsi="Times New Roman" w:cs="Times New Roman"/>
          <w:i/>
        </w:rPr>
        <w:t>COVID 19</w:t>
      </w:r>
      <w:r w:rsidRPr="007A5060">
        <w:rPr>
          <w:rFonts w:ascii="Times New Roman" w:hAnsi="Times New Roman" w:cs="Times New Roman"/>
        </w:rPr>
        <w:t xml:space="preserve">. Hal tersebut menunjukkan bahwa tingkat </w:t>
      </w:r>
      <w:r w:rsidRPr="007A5060">
        <w:rPr>
          <w:rFonts w:ascii="Times New Roman" w:hAnsi="Times New Roman" w:cs="Times New Roman"/>
          <w:i/>
        </w:rPr>
        <w:t>employability</w:t>
      </w:r>
      <w:r w:rsidRPr="007A5060">
        <w:rPr>
          <w:rFonts w:ascii="Times New Roman" w:hAnsi="Times New Roman" w:cs="Times New Roman"/>
        </w:rPr>
        <w:t xml:space="preserve"> pada guru sangat dipengaruhi oleh adanya pengalaman kerja, kepuasan kerja dan dukungan sosial.</w:t>
      </w:r>
    </w:p>
    <w:p w14:paraId="41888C9C" w14:textId="77777777" w:rsidR="00A2569F" w:rsidRDefault="007A5060" w:rsidP="00A2569F">
      <w:pPr>
        <w:spacing w:line="480" w:lineRule="auto"/>
        <w:ind w:firstLine="540"/>
        <w:jc w:val="both"/>
        <w:rPr>
          <w:rFonts w:ascii="Times New Roman" w:hAnsi="Times New Roman" w:cs="Times New Roman"/>
          <w:b/>
          <w:color w:val="000000"/>
        </w:rPr>
      </w:pPr>
      <w:r w:rsidRPr="007A5060">
        <w:rPr>
          <w:rFonts w:ascii="Times New Roman" w:hAnsi="Times New Roman" w:cs="Times New Roman"/>
        </w:rPr>
        <w:t xml:space="preserve">Hipotesis minor pertama dalam penelitian ini adalah terdapat pengaruh pengalaman kerja terhadap </w:t>
      </w:r>
      <w:r w:rsidRPr="007A5060">
        <w:rPr>
          <w:rFonts w:ascii="Times New Roman" w:hAnsi="Times New Roman" w:cs="Times New Roman"/>
          <w:i/>
        </w:rPr>
        <w:t xml:space="preserve">employability </w:t>
      </w:r>
      <w:r w:rsidRPr="007A5060">
        <w:rPr>
          <w:rFonts w:ascii="Times New Roman" w:hAnsi="Times New Roman" w:cs="Times New Roman"/>
        </w:rPr>
        <w:t xml:space="preserve">pada guru SMK dalam krisis </w:t>
      </w:r>
      <w:r w:rsidRPr="007A5060">
        <w:rPr>
          <w:rFonts w:ascii="Times New Roman" w:hAnsi="Times New Roman" w:cs="Times New Roman"/>
          <w:i/>
        </w:rPr>
        <w:t>COVID 19.</w:t>
      </w:r>
      <w:r w:rsidRPr="007A5060">
        <w:rPr>
          <w:rFonts w:ascii="Times New Roman" w:hAnsi="Times New Roman" w:cs="Times New Roman"/>
        </w:rPr>
        <w:t xml:space="preserve"> Berdasarkan analisis data yang telah dilakukan diketahui bahwa pengalaman kerja secara signifikan berpengaruh positif terhadap </w:t>
      </w:r>
      <w:r w:rsidRPr="007A5060">
        <w:rPr>
          <w:rFonts w:ascii="Times New Roman" w:hAnsi="Times New Roman" w:cs="Times New Roman"/>
          <w:i/>
        </w:rPr>
        <w:t>employability</w:t>
      </w:r>
      <w:r w:rsidRPr="007A5060">
        <w:rPr>
          <w:rFonts w:ascii="Times New Roman" w:hAnsi="Times New Roman" w:cs="Times New Roman"/>
        </w:rPr>
        <w:t xml:space="preserve">. Sehingga hal tersebut menunjukkan bahwa hipotesis diterima. Adanya pengalaman yang dimiliki oleh guru dalam bekerja secara tidak langsung dapat memengaruhi </w:t>
      </w:r>
      <w:r w:rsidRPr="007A5060">
        <w:rPr>
          <w:rFonts w:ascii="Times New Roman" w:hAnsi="Times New Roman" w:cs="Times New Roman"/>
          <w:i/>
        </w:rPr>
        <w:lastRenderedPageBreak/>
        <w:t>employability</w:t>
      </w:r>
      <w:r w:rsidRPr="007A5060">
        <w:rPr>
          <w:rFonts w:ascii="Times New Roman" w:hAnsi="Times New Roman" w:cs="Times New Roman"/>
        </w:rPr>
        <w:t>. Keterampilan yang dimiliki oleh para guru tidak terlepas dari adanya pembelajaran yang didapatkan dari pengalaman berupa kompetensi sebagai seorang pengajar. Seiring berjalannya waktu hal tersebut dapat dengan mudah dikendalikan oleh seseorang sebagai hasil dari pekerjaan yang telah dilakukan sebelumnya</w:t>
      </w:r>
      <w:r w:rsidR="0068505C">
        <w:rPr>
          <w:rFonts w:ascii="Times New Roman" w:hAnsi="Times New Roman" w:cs="Times New Roman"/>
        </w:rPr>
        <w:t xml:space="preserve">. </w:t>
      </w:r>
      <w:r w:rsidRPr="007A5060">
        <w:rPr>
          <w:rFonts w:ascii="Times New Roman" w:hAnsi="Times New Roman" w:cs="Times New Roman"/>
        </w:rPr>
        <w:t xml:space="preserve">Temuan ini didukung oleh sejumlah peneliti yang juga meyakini bahwa pengalaman kerja pada seseorang dapat berpengaruh positif terhadap </w:t>
      </w:r>
      <w:r w:rsidRPr="007A5060">
        <w:rPr>
          <w:rFonts w:ascii="Times New Roman" w:hAnsi="Times New Roman" w:cs="Times New Roman"/>
          <w:i/>
        </w:rPr>
        <w:t>employability</w:t>
      </w:r>
      <w:r w:rsidRPr="007A5060">
        <w:rPr>
          <w:rFonts w:ascii="Times New Roman" w:hAnsi="Times New Roman" w:cs="Times New Roman"/>
        </w:rPr>
        <w:t xml:space="preserve"> </w:t>
      </w:r>
      <w:r w:rsidRPr="007A5060">
        <w:rPr>
          <w:rFonts w:ascii="Times New Roman" w:hAnsi="Times New Roman" w:cs="Times New Roman"/>
          <w:color w:val="000000" w:themeColor="text1"/>
        </w:rPr>
        <w:t xml:space="preserve">agar seseorang dapat bergerak dan berkembang dalam persaingan </w:t>
      </w:r>
      <w:r w:rsidRPr="007A5060">
        <w:rPr>
          <w:rFonts w:ascii="Times New Roman" w:hAnsi="Times New Roman" w:cs="Times New Roman"/>
        </w:rPr>
        <w:t>(</w:t>
      </w:r>
      <w:r w:rsidRPr="007A5060">
        <w:rPr>
          <w:rFonts w:ascii="Times New Roman" w:eastAsia="Arial Unicode MS" w:hAnsi="Times New Roman" w:cs="Times New Roman"/>
          <w:color w:val="000000" w:themeColor="text1"/>
        </w:rPr>
        <w:t>Kadiyono &amp; Sulistiobudi, 2018; Helyer &amp; Lee, 2014)</w:t>
      </w:r>
      <w:r w:rsidRPr="007A5060">
        <w:rPr>
          <w:rFonts w:ascii="Times New Roman" w:hAnsi="Times New Roman" w:cs="Times New Roman"/>
          <w:color w:val="000000" w:themeColor="text1"/>
        </w:rPr>
        <w:t>.</w:t>
      </w:r>
    </w:p>
    <w:p w14:paraId="4ACAE35C" w14:textId="77777777" w:rsidR="00A2569F" w:rsidRDefault="007A5060" w:rsidP="00A2569F">
      <w:pPr>
        <w:spacing w:line="480" w:lineRule="auto"/>
        <w:ind w:firstLine="540"/>
        <w:jc w:val="both"/>
        <w:rPr>
          <w:rFonts w:ascii="Times New Roman" w:hAnsi="Times New Roman" w:cs="Times New Roman"/>
          <w:b/>
          <w:color w:val="000000"/>
        </w:rPr>
      </w:pPr>
      <w:r w:rsidRPr="007A5060">
        <w:rPr>
          <w:rFonts w:ascii="Times New Roman" w:hAnsi="Times New Roman" w:cs="Times New Roman"/>
        </w:rPr>
        <w:t xml:space="preserve">Belajar melalui pengalaman kerja, memberikan beberapa bukti bahwa seseorang yang telah memiliki waktu bekerja yang cukup lama dapat mendukung beberapa ide formatif tentang bagaimana pengetahuan yang diperoleh dapat dikembangkan di masa yang </w:t>
      </w:r>
      <w:proofErr w:type="gramStart"/>
      <w:r w:rsidRPr="007A5060">
        <w:rPr>
          <w:rFonts w:ascii="Times New Roman" w:hAnsi="Times New Roman" w:cs="Times New Roman"/>
        </w:rPr>
        <w:t>akan</w:t>
      </w:r>
      <w:proofErr w:type="gramEnd"/>
      <w:r w:rsidRPr="007A5060">
        <w:rPr>
          <w:rFonts w:ascii="Times New Roman" w:hAnsi="Times New Roman" w:cs="Times New Roman"/>
        </w:rPr>
        <w:t xml:space="preserve"> datang (Helyer &amp; Lee, 2014). </w:t>
      </w:r>
      <w:r w:rsidRPr="007A5060">
        <w:rPr>
          <w:rFonts w:ascii="Times New Roman" w:hAnsi="Times New Roman" w:cs="Times New Roman"/>
          <w:i/>
          <w:iCs/>
          <w:color w:val="000000"/>
        </w:rPr>
        <w:t xml:space="preserve">Employability </w:t>
      </w:r>
      <w:r w:rsidRPr="007A5060">
        <w:rPr>
          <w:rFonts w:ascii="Times New Roman" w:hAnsi="Times New Roman" w:cs="Times New Roman"/>
          <w:color w:val="000000"/>
        </w:rPr>
        <w:t>dapat dikembangkan melalui tugas-tugas, praktik kerja, dan adanya pembelajaran kooperatif yang terintegrasi dengan pekerjaan, pembelajaran berbasis masalah, serta pembelajaran berbasis proyek sehingga seseorang memiliki pengalaman kerja, (Smith &amp; Comyn, 2003; Cleary dkk, 2007).</w:t>
      </w:r>
    </w:p>
    <w:p w14:paraId="645C97F1" w14:textId="77777777" w:rsidR="00A2569F" w:rsidRDefault="007A5060" w:rsidP="00A2569F">
      <w:pPr>
        <w:spacing w:line="480" w:lineRule="auto"/>
        <w:ind w:firstLine="540"/>
        <w:jc w:val="both"/>
        <w:rPr>
          <w:rFonts w:ascii="Times New Roman" w:hAnsi="Times New Roman" w:cs="Times New Roman"/>
          <w:b/>
          <w:color w:val="000000"/>
        </w:rPr>
      </w:pPr>
      <w:r w:rsidRPr="007A5060">
        <w:rPr>
          <w:rFonts w:ascii="Times New Roman" w:hAnsi="Times New Roman" w:cs="Times New Roman"/>
        </w:rPr>
        <w:t xml:space="preserve">Selanjutnya pada hipotesis minor kedua dalam penelitian ini adalah terdapat pengaruh kepuasan kerja terhadap </w:t>
      </w:r>
      <w:r w:rsidRPr="007A5060">
        <w:rPr>
          <w:rFonts w:ascii="Times New Roman" w:hAnsi="Times New Roman" w:cs="Times New Roman"/>
          <w:i/>
        </w:rPr>
        <w:t>employability</w:t>
      </w:r>
      <w:r w:rsidRPr="007A5060">
        <w:rPr>
          <w:rFonts w:ascii="Times New Roman" w:hAnsi="Times New Roman" w:cs="Times New Roman"/>
        </w:rPr>
        <w:t xml:space="preserve"> pada guru SMK dalam krisis </w:t>
      </w:r>
      <w:r w:rsidRPr="007A5060">
        <w:rPr>
          <w:rFonts w:ascii="Times New Roman" w:hAnsi="Times New Roman" w:cs="Times New Roman"/>
          <w:i/>
        </w:rPr>
        <w:t xml:space="preserve">COVID 19. </w:t>
      </w:r>
      <w:r w:rsidRPr="007A5060">
        <w:rPr>
          <w:rFonts w:ascii="Times New Roman" w:hAnsi="Times New Roman" w:cs="Times New Roman"/>
        </w:rPr>
        <w:t xml:space="preserve">Berdasarkan analisis data yang telah dilakukan diketahui bahwa kepuasan kerja secara signifikan berpengaruh positif terhadap </w:t>
      </w:r>
      <w:r w:rsidRPr="007A5060">
        <w:rPr>
          <w:rFonts w:ascii="Times New Roman" w:hAnsi="Times New Roman" w:cs="Times New Roman"/>
          <w:i/>
        </w:rPr>
        <w:t>employability</w:t>
      </w:r>
      <w:r w:rsidRPr="007A5060">
        <w:rPr>
          <w:rFonts w:ascii="Times New Roman" w:hAnsi="Times New Roman" w:cs="Times New Roman"/>
        </w:rPr>
        <w:t xml:space="preserve">. Sehingga hal tersebut menunjukkan bahwa hipotesis diterima. Adanya rasa puas terhadap pekerjaan yang dimiliki oleh guru memungkinkan untuk dapat memengaruhi </w:t>
      </w:r>
      <w:r w:rsidRPr="007A5060">
        <w:rPr>
          <w:rFonts w:ascii="Times New Roman" w:hAnsi="Times New Roman" w:cs="Times New Roman"/>
          <w:i/>
        </w:rPr>
        <w:t>employability</w:t>
      </w:r>
      <w:r w:rsidRPr="007A5060">
        <w:rPr>
          <w:rFonts w:ascii="Times New Roman" w:hAnsi="Times New Roman" w:cs="Times New Roman"/>
        </w:rPr>
        <w:t xml:space="preserve">. Kepuasan kerja mencerminkan perasaan dan sikap seseorang dalam suatu pekerjaan yang digelutinya, serta dapat menentukan seberapa lancar pekerjaan tersebut demi tercapainya tujuan. Temuan ini didukung oleh </w:t>
      </w:r>
      <w:r w:rsidRPr="007A5060">
        <w:rPr>
          <w:rFonts w:ascii="Times New Roman" w:eastAsia="Arial Unicode MS" w:hAnsi="Times New Roman" w:cs="Times New Roman"/>
          <w:color w:val="000000" w:themeColor="text1"/>
        </w:rPr>
        <w:t xml:space="preserve">penelitian </w:t>
      </w:r>
      <w:r w:rsidRPr="007A5060">
        <w:rPr>
          <w:rFonts w:ascii="Times New Roman" w:hAnsi="Times New Roman" w:cs="Times New Roman"/>
          <w:color w:val="000000" w:themeColor="text1"/>
        </w:rPr>
        <w:t>Mahaputra, Riantoputra dan Respati (2013)</w:t>
      </w:r>
      <w:r w:rsidRPr="007A5060">
        <w:rPr>
          <w:rFonts w:ascii="Times New Roman" w:eastAsia="Arial Unicode MS" w:hAnsi="Times New Roman" w:cs="Times New Roman"/>
          <w:color w:val="000000" w:themeColor="text1"/>
        </w:rPr>
        <w:t xml:space="preserve"> yang menunjukkan </w:t>
      </w:r>
      <w:r w:rsidRPr="007A5060">
        <w:rPr>
          <w:rFonts w:ascii="Times New Roman" w:hAnsi="Times New Roman" w:cs="Times New Roman"/>
          <w:color w:val="000000" w:themeColor="text1"/>
        </w:rPr>
        <w:t xml:space="preserve">bahwa seseorang yang memiliki </w:t>
      </w:r>
      <w:r w:rsidRPr="007A5060">
        <w:rPr>
          <w:rFonts w:ascii="Times New Roman" w:hAnsi="Times New Roman" w:cs="Times New Roman"/>
          <w:i/>
          <w:color w:val="000000" w:themeColor="text1"/>
        </w:rPr>
        <w:t>employability</w:t>
      </w:r>
      <w:r w:rsidRPr="007A5060">
        <w:rPr>
          <w:rFonts w:ascii="Times New Roman" w:hAnsi="Times New Roman" w:cs="Times New Roman"/>
          <w:color w:val="000000" w:themeColor="text1"/>
        </w:rPr>
        <w:t xml:space="preserve"> diprediksikan </w:t>
      </w:r>
      <w:proofErr w:type="gramStart"/>
      <w:r w:rsidRPr="007A5060">
        <w:rPr>
          <w:rFonts w:ascii="Times New Roman" w:hAnsi="Times New Roman" w:cs="Times New Roman"/>
          <w:color w:val="000000" w:themeColor="text1"/>
        </w:rPr>
        <w:t>akan</w:t>
      </w:r>
      <w:proofErr w:type="gramEnd"/>
      <w:r w:rsidRPr="007A5060">
        <w:rPr>
          <w:rFonts w:ascii="Times New Roman" w:hAnsi="Times New Roman" w:cs="Times New Roman"/>
          <w:color w:val="000000" w:themeColor="text1"/>
        </w:rPr>
        <w:t xml:space="preserve"> merasakan adanya rasa puas dalam </w:t>
      </w:r>
      <w:r w:rsidRPr="007A5060">
        <w:rPr>
          <w:rFonts w:ascii="Times New Roman" w:hAnsi="Times New Roman" w:cs="Times New Roman"/>
          <w:color w:val="000000" w:themeColor="text1"/>
        </w:rPr>
        <w:lastRenderedPageBreak/>
        <w:t>pekerjaannya.</w:t>
      </w:r>
      <w:r w:rsidRPr="007A5060">
        <w:rPr>
          <w:rFonts w:ascii="Times New Roman" w:hAnsi="Times New Roman" w:cs="Times New Roman"/>
        </w:rPr>
        <w:t xml:space="preserve"> </w:t>
      </w:r>
      <w:r w:rsidRPr="007A5060">
        <w:rPr>
          <w:rFonts w:ascii="Times New Roman" w:hAnsi="Times New Roman" w:cs="Times New Roman"/>
          <w:color w:val="000000"/>
        </w:rPr>
        <w:t xml:space="preserve">Pada dasarnya kepuasan kerja merupakan hal yang bersifat individual karena setiap individu memiliki tingkat kepuasan yang berbeda </w:t>
      </w:r>
      <w:proofErr w:type="gramStart"/>
      <w:r w:rsidRPr="007A5060">
        <w:rPr>
          <w:rFonts w:ascii="Times New Roman" w:hAnsi="Times New Roman" w:cs="Times New Roman"/>
          <w:color w:val="000000"/>
        </w:rPr>
        <w:t>beda</w:t>
      </w:r>
      <w:proofErr w:type="gramEnd"/>
      <w:r w:rsidRPr="007A5060">
        <w:rPr>
          <w:rFonts w:ascii="Times New Roman" w:hAnsi="Times New Roman" w:cs="Times New Roman"/>
          <w:color w:val="000000"/>
        </w:rPr>
        <w:t xml:space="preserve">. Adanya kepuasan kerja penting untuk diperhatikan, karena seseorang yang merasa puas terhadap pekerjaannya </w:t>
      </w:r>
      <w:proofErr w:type="gramStart"/>
      <w:r w:rsidRPr="007A5060">
        <w:rPr>
          <w:rFonts w:ascii="Times New Roman" w:hAnsi="Times New Roman" w:cs="Times New Roman"/>
          <w:color w:val="000000"/>
        </w:rPr>
        <w:t>akan</w:t>
      </w:r>
      <w:proofErr w:type="gramEnd"/>
      <w:r w:rsidRPr="007A5060">
        <w:rPr>
          <w:rFonts w:ascii="Times New Roman" w:hAnsi="Times New Roman" w:cs="Times New Roman"/>
          <w:color w:val="000000"/>
        </w:rPr>
        <w:t xml:space="preserve"> menciptakan suasana kerja yang menyenangkan (Tunjungsari, 2011). Sedangkan tingkat kepuasan kerja yang rendah dapat menjadi penyebab penurunan kinerja. Di sisi lain, tingkat kepuasan kerja yang tinggi </w:t>
      </w:r>
      <w:proofErr w:type="gramStart"/>
      <w:r w:rsidRPr="007A5060">
        <w:rPr>
          <w:rFonts w:ascii="Times New Roman" w:hAnsi="Times New Roman" w:cs="Times New Roman"/>
          <w:color w:val="000000"/>
        </w:rPr>
        <w:t>akan</w:t>
      </w:r>
      <w:proofErr w:type="gramEnd"/>
      <w:r w:rsidRPr="007A5060">
        <w:rPr>
          <w:rFonts w:ascii="Times New Roman" w:hAnsi="Times New Roman" w:cs="Times New Roman"/>
          <w:color w:val="000000"/>
        </w:rPr>
        <w:t xml:space="preserve"> memberikan perasaan positif terhadap pekerjaan dan akan memberikan yang terbaik untuk pekerjaan tersebut (Siagian, 2011; Noe dkk, 2017).</w:t>
      </w:r>
    </w:p>
    <w:p w14:paraId="64F6AF9C" w14:textId="77777777" w:rsidR="00A2569F" w:rsidRDefault="007A5060" w:rsidP="00A2569F">
      <w:pPr>
        <w:spacing w:line="480" w:lineRule="auto"/>
        <w:ind w:firstLine="540"/>
        <w:jc w:val="both"/>
        <w:rPr>
          <w:rFonts w:ascii="Times New Roman" w:hAnsi="Times New Roman" w:cs="Times New Roman"/>
          <w:b/>
          <w:color w:val="000000"/>
        </w:rPr>
      </w:pPr>
      <w:r w:rsidRPr="007A5060">
        <w:rPr>
          <w:rFonts w:ascii="Times New Roman" w:hAnsi="Times New Roman" w:cs="Times New Roman"/>
        </w:rPr>
        <w:t xml:space="preserve">Selanjutnya pada hipotesis minor ketiga dalam penelitian ini adalah terdapat pengaruh dukungan sosial terhadap </w:t>
      </w:r>
      <w:r w:rsidRPr="007A5060">
        <w:rPr>
          <w:rFonts w:ascii="Times New Roman" w:hAnsi="Times New Roman" w:cs="Times New Roman"/>
          <w:i/>
        </w:rPr>
        <w:t>employability</w:t>
      </w:r>
      <w:r w:rsidRPr="007A5060">
        <w:rPr>
          <w:rFonts w:ascii="Times New Roman" w:hAnsi="Times New Roman" w:cs="Times New Roman"/>
        </w:rPr>
        <w:t xml:space="preserve"> pada guru SMK dalam krisis </w:t>
      </w:r>
      <w:r w:rsidRPr="007A5060">
        <w:rPr>
          <w:rFonts w:ascii="Times New Roman" w:hAnsi="Times New Roman" w:cs="Times New Roman"/>
          <w:i/>
        </w:rPr>
        <w:t xml:space="preserve">COVID 19. </w:t>
      </w:r>
      <w:r w:rsidRPr="007A5060">
        <w:rPr>
          <w:rFonts w:ascii="Times New Roman" w:hAnsi="Times New Roman" w:cs="Times New Roman"/>
        </w:rPr>
        <w:t xml:space="preserve">Berdasarkan analisis data yang telah dilakukan diketahui bahwa dukungan sosial secara signifikan berpengaruh positif terhadap </w:t>
      </w:r>
      <w:r w:rsidRPr="007A5060">
        <w:rPr>
          <w:rFonts w:ascii="Times New Roman" w:hAnsi="Times New Roman" w:cs="Times New Roman"/>
          <w:i/>
        </w:rPr>
        <w:t>employability</w:t>
      </w:r>
      <w:r w:rsidRPr="007A5060">
        <w:rPr>
          <w:rFonts w:ascii="Times New Roman" w:hAnsi="Times New Roman" w:cs="Times New Roman"/>
        </w:rPr>
        <w:t xml:space="preserve">. Sehingga hal tersebut menunjukkan bahwa hipotesis diterima. Seseorang yang mendapatkan berbagai macam bentuk dukungan dari keluarga, teman bahkan rekan kerja lebih memungkinkan untuk mendapatkan perasaan nyaman dalam bekerja. Temuan ini didukung oleh peneliti yang juga meyakini bahwa pengalaman kerja pada seseorang dapat berpengaruh positif terhadap </w:t>
      </w:r>
      <w:r w:rsidRPr="007A5060">
        <w:rPr>
          <w:rFonts w:ascii="Times New Roman" w:hAnsi="Times New Roman" w:cs="Times New Roman"/>
          <w:i/>
        </w:rPr>
        <w:t xml:space="preserve">employability </w:t>
      </w:r>
      <w:r w:rsidRPr="007A5060">
        <w:rPr>
          <w:rFonts w:ascii="Times New Roman" w:hAnsi="Times New Roman" w:cs="Times New Roman"/>
        </w:rPr>
        <w:t>(</w:t>
      </w:r>
      <w:r w:rsidRPr="007A5060">
        <w:rPr>
          <w:rStyle w:val="fontstyle01"/>
          <w:rFonts w:ascii="Times New Roman" w:eastAsia="Arial Unicode MS" w:hAnsi="Times New Roman"/>
          <w:color w:val="000000" w:themeColor="text1"/>
        </w:rPr>
        <w:t>Tentama, Subardjo &amp; Abdillah, 2019)</w:t>
      </w:r>
      <w:r w:rsidRPr="007A5060">
        <w:rPr>
          <w:rFonts w:ascii="Times New Roman" w:hAnsi="Times New Roman" w:cs="Times New Roman"/>
          <w:i/>
        </w:rPr>
        <w:t>.</w:t>
      </w:r>
    </w:p>
    <w:p w14:paraId="2A9AD887" w14:textId="77777777" w:rsidR="00874573" w:rsidRDefault="007A5060" w:rsidP="00874573">
      <w:pPr>
        <w:spacing w:line="480" w:lineRule="auto"/>
        <w:ind w:firstLine="540"/>
        <w:jc w:val="both"/>
        <w:rPr>
          <w:rFonts w:ascii="Times New Roman" w:hAnsi="Times New Roman" w:cs="Times New Roman"/>
        </w:rPr>
      </w:pPr>
      <w:r w:rsidRPr="007A5060">
        <w:rPr>
          <w:rFonts w:ascii="Times New Roman" w:hAnsi="Times New Roman" w:cs="Times New Roman"/>
        </w:rPr>
        <w:t xml:space="preserve">Dukungan sosial diartikan sebagai pemahaman dari orang lain bahwa orang tersebut dicintai, diperhatikan, dihargai, dan juga dianggap sebagai bagian dari adanya sebuah jaringan komunikasi (Taylor, 2009). Berdasarkan penelitian Setyaningsing, Tentama dan Sitomorang (2019), dukungan sosial merupakan faktor dari luar diri yang dapat memengaruhi </w:t>
      </w:r>
      <w:r w:rsidRPr="007A5060">
        <w:rPr>
          <w:rFonts w:ascii="Times New Roman" w:hAnsi="Times New Roman" w:cs="Times New Roman"/>
          <w:i/>
        </w:rPr>
        <w:t>employability</w:t>
      </w:r>
      <w:r w:rsidRPr="007A5060">
        <w:rPr>
          <w:rFonts w:ascii="Times New Roman" w:hAnsi="Times New Roman" w:cs="Times New Roman"/>
        </w:rPr>
        <w:t xml:space="preserve"> pada seseorang. Bantuan yang diterima oleh seseorang seperti keluarga, teman, atau rekan kerja biasanya dapat dalam bentuk dukungan emosional, informasi, materi atau perilaku (Sarafino, 2008)</w:t>
      </w:r>
      <w:r w:rsidR="00874573">
        <w:rPr>
          <w:rFonts w:ascii="Times New Roman" w:hAnsi="Times New Roman" w:cs="Times New Roman"/>
        </w:rPr>
        <w:t>.</w:t>
      </w:r>
    </w:p>
    <w:p w14:paraId="6AFCA761" w14:textId="46D76D26" w:rsidR="005875EC" w:rsidRPr="00874573" w:rsidRDefault="007A5060" w:rsidP="00874573">
      <w:pPr>
        <w:spacing w:line="480" w:lineRule="auto"/>
        <w:ind w:firstLine="540"/>
        <w:jc w:val="both"/>
        <w:rPr>
          <w:rFonts w:ascii="Times New Roman" w:hAnsi="Times New Roman" w:cs="Times New Roman"/>
          <w:b/>
          <w:color w:val="000000"/>
        </w:rPr>
      </w:pPr>
      <w:r w:rsidRPr="007A5060">
        <w:rPr>
          <w:rFonts w:ascii="Times New Roman" w:hAnsi="Times New Roman" w:cs="Times New Roman"/>
        </w:rPr>
        <w:lastRenderedPageBreak/>
        <w:t xml:space="preserve">Adanya pengalaman kerja, kepuasan kerja dan dukungan sosial yang menjadi fokus penelitian ini menunjukkan bahwa ketiganya berkontribusi dalam memengaruhi </w:t>
      </w:r>
      <w:r w:rsidRPr="007A5060">
        <w:rPr>
          <w:rFonts w:ascii="Times New Roman" w:hAnsi="Times New Roman" w:cs="Times New Roman"/>
          <w:i/>
        </w:rPr>
        <w:t>employability</w:t>
      </w:r>
      <w:r w:rsidRPr="007A5060">
        <w:rPr>
          <w:rFonts w:ascii="Times New Roman" w:hAnsi="Times New Roman" w:cs="Times New Roman"/>
        </w:rPr>
        <w:t xml:space="preserve"> pada guru. Berdasarkan analisis yang telah dilakukan, diperoleh hasil yaitu kepuasan kerja memberikan sumbangan terbesar pertama yang dapat memengaruhi </w:t>
      </w:r>
      <w:r w:rsidRPr="007A5060">
        <w:rPr>
          <w:rFonts w:ascii="Times New Roman" w:hAnsi="Times New Roman" w:cs="Times New Roman"/>
          <w:i/>
        </w:rPr>
        <w:t>employability</w:t>
      </w:r>
      <w:r w:rsidRPr="007A5060">
        <w:rPr>
          <w:rFonts w:ascii="Times New Roman" w:hAnsi="Times New Roman" w:cs="Times New Roman"/>
        </w:rPr>
        <w:t xml:space="preserve"> dan diikuti oleh pengalaman kerja dan dukungan sosial. Temuan ini menunjukkan bahwa kepuasan kerja berperan dominan dibandingkan pengalaman kerja dan dukungan sosial.</w:t>
      </w:r>
    </w:p>
    <w:p w14:paraId="145E7212" w14:textId="22891273" w:rsidR="00A661D2" w:rsidRDefault="00A661D2" w:rsidP="00A661D2">
      <w:pPr>
        <w:spacing w:line="480" w:lineRule="auto"/>
        <w:jc w:val="both"/>
        <w:rPr>
          <w:rFonts w:ascii="Times New Roman" w:hAnsi="Times New Roman"/>
          <w:b/>
          <w:bCs/>
          <w:color w:val="000000"/>
        </w:rPr>
      </w:pPr>
      <w:r>
        <w:rPr>
          <w:rFonts w:ascii="Times New Roman" w:hAnsi="Times New Roman"/>
          <w:b/>
          <w:bCs/>
          <w:color w:val="000000"/>
        </w:rPr>
        <w:t>KESIMPULAN DAN SARAN</w:t>
      </w:r>
    </w:p>
    <w:p w14:paraId="227CCFD6" w14:textId="77777777" w:rsidR="0068505C" w:rsidRPr="00A2569F" w:rsidRDefault="0068505C" w:rsidP="0068505C">
      <w:pPr>
        <w:spacing w:line="480" w:lineRule="auto"/>
        <w:ind w:firstLine="360"/>
        <w:jc w:val="both"/>
        <w:rPr>
          <w:rFonts w:ascii="Times New Roman" w:eastAsia="Arial Unicode MS" w:hAnsi="Times New Roman" w:cs="Times New Roman"/>
        </w:rPr>
      </w:pPr>
      <w:r w:rsidRPr="00A2569F">
        <w:rPr>
          <w:rFonts w:ascii="Times New Roman" w:eastAsia="Arial Unicode MS" w:hAnsi="Times New Roman" w:cs="Times New Roman"/>
        </w:rPr>
        <w:t xml:space="preserve">Berdasarkan hasil analisis yang telah dilakukan, maka kesimpulan yang dapat diambil dalam penelitian ini yaitu: </w:t>
      </w:r>
      <w:r w:rsidRPr="00A2569F">
        <w:rPr>
          <w:rFonts w:ascii="Times New Roman" w:eastAsia="Arial Unicode MS" w:hAnsi="Times New Roman" w:cs="Times New Roman"/>
        </w:rPr>
        <w:t xml:space="preserve">(1) </w:t>
      </w:r>
      <w:r w:rsidRPr="00A2569F">
        <w:rPr>
          <w:rFonts w:ascii="Times New Roman" w:eastAsia="Arial Unicode MS" w:hAnsi="Times New Roman" w:cs="Times New Roman"/>
        </w:rPr>
        <w:t xml:space="preserve">Terdapat pengaruh yang sangat signifikan dari pengalaman kerja, kepuasan kerja dan dukungan sosial terhadap </w:t>
      </w:r>
      <w:r w:rsidRPr="00A2569F">
        <w:rPr>
          <w:rFonts w:ascii="Times New Roman" w:eastAsia="Arial Unicode MS" w:hAnsi="Times New Roman" w:cs="Times New Roman"/>
          <w:i/>
        </w:rPr>
        <w:t>employability</w:t>
      </w:r>
      <w:r w:rsidRPr="00A2569F">
        <w:rPr>
          <w:rFonts w:ascii="Times New Roman" w:eastAsia="Arial Unicode MS" w:hAnsi="Times New Roman" w:cs="Times New Roman"/>
        </w:rPr>
        <w:t xml:space="preserve"> pada guru SMK Muhammadiyah dalam krisis </w:t>
      </w:r>
      <w:r w:rsidRPr="00A2569F">
        <w:rPr>
          <w:rFonts w:ascii="Times New Roman" w:eastAsia="Arial Unicode MS" w:hAnsi="Times New Roman" w:cs="Times New Roman"/>
          <w:i/>
        </w:rPr>
        <w:t>COVID 19</w:t>
      </w:r>
      <w:r w:rsidRPr="00A2569F">
        <w:rPr>
          <w:rFonts w:ascii="Times New Roman" w:eastAsia="Arial Unicode MS" w:hAnsi="Times New Roman" w:cs="Times New Roman"/>
        </w:rPr>
        <w:t xml:space="preserve">; (2) </w:t>
      </w:r>
      <w:r w:rsidRPr="00A2569F">
        <w:rPr>
          <w:rFonts w:ascii="Times New Roman" w:eastAsia="Arial Unicode MS" w:hAnsi="Times New Roman" w:cs="Times New Roman"/>
        </w:rPr>
        <w:t xml:space="preserve">Terdapat pengaruh positif yang signifikan dari pengalaman kerja terhadap </w:t>
      </w:r>
      <w:r w:rsidRPr="00A2569F">
        <w:rPr>
          <w:rFonts w:ascii="Times New Roman" w:eastAsia="Arial Unicode MS" w:hAnsi="Times New Roman" w:cs="Times New Roman"/>
          <w:i/>
        </w:rPr>
        <w:t>employability</w:t>
      </w:r>
      <w:r w:rsidRPr="00A2569F">
        <w:rPr>
          <w:rFonts w:ascii="Times New Roman" w:eastAsia="Arial Unicode MS" w:hAnsi="Times New Roman" w:cs="Times New Roman"/>
        </w:rPr>
        <w:t xml:space="preserve"> pada guru SMK Muhammadiyah dalam krisis </w:t>
      </w:r>
      <w:r w:rsidRPr="00A2569F">
        <w:rPr>
          <w:rFonts w:ascii="Times New Roman" w:eastAsia="Arial Unicode MS" w:hAnsi="Times New Roman" w:cs="Times New Roman"/>
          <w:i/>
        </w:rPr>
        <w:t>COVID 19</w:t>
      </w:r>
      <w:r w:rsidRPr="00A2569F">
        <w:rPr>
          <w:rFonts w:ascii="Times New Roman" w:eastAsia="Arial Unicode MS" w:hAnsi="Times New Roman" w:cs="Times New Roman"/>
        </w:rPr>
        <w:t xml:space="preserve">; </w:t>
      </w:r>
      <w:r w:rsidRPr="00A2569F">
        <w:rPr>
          <w:rFonts w:ascii="Times New Roman" w:eastAsia="Arial Unicode MS" w:hAnsi="Times New Roman" w:cs="Times New Roman"/>
        </w:rPr>
        <w:t xml:space="preserve">Terdapat pengaruh positif yang signifikan dari kepuasan kerja terhadap </w:t>
      </w:r>
      <w:r w:rsidRPr="00A2569F">
        <w:rPr>
          <w:rFonts w:ascii="Times New Roman" w:eastAsia="Arial Unicode MS" w:hAnsi="Times New Roman" w:cs="Times New Roman"/>
          <w:i/>
        </w:rPr>
        <w:t>employability</w:t>
      </w:r>
      <w:r w:rsidRPr="00A2569F">
        <w:rPr>
          <w:rFonts w:ascii="Times New Roman" w:eastAsia="Arial Unicode MS" w:hAnsi="Times New Roman" w:cs="Times New Roman"/>
        </w:rPr>
        <w:t xml:space="preserve"> pada guru SMK Muhammadiyah dalam krisis </w:t>
      </w:r>
      <w:r w:rsidRPr="00A2569F">
        <w:rPr>
          <w:rFonts w:ascii="Times New Roman" w:eastAsia="Arial Unicode MS" w:hAnsi="Times New Roman" w:cs="Times New Roman"/>
          <w:i/>
        </w:rPr>
        <w:t>COVID 19</w:t>
      </w:r>
      <w:r w:rsidRPr="00A2569F">
        <w:rPr>
          <w:rFonts w:ascii="Times New Roman" w:eastAsia="Arial Unicode MS" w:hAnsi="Times New Roman" w:cs="Times New Roman"/>
        </w:rPr>
        <w:t xml:space="preserve">; </w:t>
      </w:r>
      <w:r w:rsidRPr="00A2569F">
        <w:rPr>
          <w:rFonts w:ascii="Times New Roman" w:eastAsia="Arial Unicode MS" w:hAnsi="Times New Roman" w:cs="Times New Roman"/>
        </w:rPr>
        <w:t xml:space="preserve">Terdapat pengaruh positif yang signifikan dari dukungan sosial terhadap </w:t>
      </w:r>
      <w:r w:rsidRPr="00A2569F">
        <w:rPr>
          <w:rFonts w:ascii="Times New Roman" w:eastAsia="Arial Unicode MS" w:hAnsi="Times New Roman" w:cs="Times New Roman"/>
          <w:i/>
        </w:rPr>
        <w:t>employability</w:t>
      </w:r>
      <w:r w:rsidRPr="00A2569F">
        <w:rPr>
          <w:rFonts w:ascii="Times New Roman" w:eastAsia="Arial Unicode MS" w:hAnsi="Times New Roman" w:cs="Times New Roman"/>
        </w:rPr>
        <w:t xml:space="preserve"> pada guru SMK Muhammadiyah dalam krisis </w:t>
      </w:r>
      <w:r w:rsidRPr="00A2569F">
        <w:rPr>
          <w:rFonts w:ascii="Times New Roman" w:eastAsia="Arial Unicode MS" w:hAnsi="Times New Roman" w:cs="Times New Roman"/>
          <w:i/>
        </w:rPr>
        <w:t xml:space="preserve">COVID </w:t>
      </w:r>
      <w:r w:rsidRPr="00A2569F">
        <w:rPr>
          <w:rFonts w:ascii="Times New Roman" w:eastAsia="Arial Unicode MS" w:hAnsi="Times New Roman" w:cs="Times New Roman"/>
        </w:rPr>
        <w:t>19</w:t>
      </w:r>
      <w:r w:rsidRPr="00A2569F">
        <w:rPr>
          <w:rFonts w:ascii="Times New Roman" w:eastAsia="Arial Unicode MS" w:hAnsi="Times New Roman" w:cs="Times New Roman"/>
        </w:rPr>
        <w:t>.</w:t>
      </w:r>
    </w:p>
    <w:p w14:paraId="2913C0CD" w14:textId="7C19160B" w:rsidR="00A661D2" w:rsidRPr="00A2569F" w:rsidRDefault="0068505C" w:rsidP="0068505C">
      <w:pPr>
        <w:spacing w:line="480" w:lineRule="auto"/>
        <w:ind w:firstLine="360"/>
        <w:jc w:val="both"/>
        <w:rPr>
          <w:rFonts w:ascii="Times New Roman" w:eastAsia="Arial Unicode MS" w:hAnsi="Times New Roman" w:cs="Times New Roman"/>
        </w:rPr>
      </w:pPr>
      <w:r w:rsidRPr="00A2569F">
        <w:rPr>
          <w:rFonts w:ascii="Times New Roman" w:eastAsia="Arial Unicode MS" w:hAnsi="Times New Roman" w:cs="Times New Roman"/>
        </w:rPr>
        <w:t xml:space="preserve">Peneliti menemukan </w:t>
      </w:r>
      <w:r w:rsidRPr="00A2569F">
        <w:rPr>
          <w:rFonts w:ascii="Times New Roman" w:hAnsi="Times New Roman" w:cs="Times New Roman"/>
        </w:rPr>
        <w:t>adanya faktor k</w:t>
      </w:r>
      <w:r w:rsidRPr="00A2569F">
        <w:rPr>
          <w:rFonts w:ascii="Times New Roman" w:hAnsi="Times New Roman" w:cs="Times New Roman"/>
        </w:rPr>
        <w:t>epuasan kerja berkontribusi lebih dominan dibandingkan pengalaman kerja dan dukungan sosial.</w:t>
      </w:r>
      <w:r w:rsidRPr="00A2569F">
        <w:rPr>
          <w:rFonts w:ascii="Times New Roman" w:hAnsi="Times New Roman" w:cs="Times New Roman"/>
        </w:rPr>
        <w:t xml:space="preserve"> Sehingga diharapkan bagi </w:t>
      </w:r>
      <w:r w:rsidRPr="00A2569F">
        <w:rPr>
          <w:rFonts w:ascii="Times New Roman" w:eastAsia="Arial Unicode MS" w:hAnsi="Times New Roman" w:cs="Times New Roman"/>
          <w:color w:val="000000" w:themeColor="text1"/>
        </w:rPr>
        <w:t xml:space="preserve">instansi </w:t>
      </w:r>
      <w:r w:rsidRPr="00A2569F">
        <w:rPr>
          <w:rFonts w:ascii="Times New Roman" w:eastAsia="Arial Unicode MS" w:hAnsi="Times New Roman" w:cs="Times New Roman"/>
          <w:color w:val="000000" w:themeColor="text1"/>
        </w:rPr>
        <w:t xml:space="preserve">disarankan agar hasil penelitian ini dapat menjadi masukan dan bahan evaluasi serta lebih memperhatikan faktor kepuasan kerja bagi para tenaga pengajar di sekolah demi tercapainya </w:t>
      </w:r>
      <w:r w:rsidRPr="00A2569F">
        <w:rPr>
          <w:rFonts w:ascii="Times New Roman" w:eastAsia="Arial Unicode MS" w:hAnsi="Times New Roman" w:cs="Times New Roman"/>
          <w:i/>
          <w:color w:val="000000" w:themeColor="text1"/>
        </w:rPr>
        <w:t>employability</w:t>
      </w:r>
      <w:r w:rsidRPr="00A2569F">
        <w:rPr>
          <w:rFonts w:ascii="Times New Roman" w:eastAsia="Arial Unicode MS" w:hAnsi="Times New Roman" w:cs="Times New Roman"/>
          <w:color w:val="000000" w:themeColor="text1"/>
        </w:rPr>
        <w:t xml:space="preserve"> pada guru dan pendidikan yang berkualitas.</w:t>
      </w:r>
      <w:r w:rsidRPr="00A2569F">
        <w:rPr>
          <w:rFonts w:ascii="Times New Roman" w:hAnsi="Times New Roman" w:cs="Times New Roman"/>
        </w:rPr>
        <w:t xml:space="preserve"> </w:t>
      </w:r>
    </w:p>
    <w:p w14:paraId="4F00B170" w14:textId="32281EA3" w:rsidR="00A661D2" w:rsidRPr="009E4626" w:rsidRDefault="00125C53" w:rsidP="009E4626">
      <w:pPr>
        <w:spacing w:line="480" w:lineRule="auto"/>
        <w:rPr>
          <w:rFonts w:ascii="Times New Roman" w:hAnsi="Times New Roman"/>
          <w:b/>
          <w:color w:val="000000"/>
        </w:rPr>
      </w:pPr>
      <w:r w:rsidRPr="00A2569F">
        <w:rPr>
          <w:rFonts w:ascii="Times New Roman" w:hAnsi="Times New Roman" w:cs="Times New Roman"/>
          <w:b/>
          <w:color w:val="000000"/>
        </w:rPr>
        <w:t>DA</w:t>
      </w:r>
      <w:r w:rsidRPr="00FD552B">
        <w:rPr>
          <w:rFonts w:ascii="Times New Roman" w:hAnsi="Times New Roman"/>
          <w:b/>
          <w:color w:val="000000"/>
        </w:rPr>
        <w:t>FTAR PUSTAKA</w:t>
      </w:r>
    </w:p>
    <w:p w14:paraId="25A0B47E" w14:textId="2138FD86" w:rsidR="00724AAF" w:rsidRPr="00724AAF" w:rsidRDefault="00724AAF" w:rsidP="009E4626">
      <w:pPr>
        <w:ind w:left="709" w:hanging="709"/>
        <w:jc w:val="both"/>
        <w:rPr>
          <w:rFonts w:ascii="Times New Roman" w:hAnsi="Times New Roman" w:cs="Times New Roman"/>
          <w:bCs/>
          <w:color w:val="000000"/>
        </w:rPr>
      </w:pPr>
      <w:r w:rsidRPr="00724AAF">
        <w:rPr>
          <w:rFonts w:ascii="Times New Roman" w:eastAsia="Arial Unicode MS" w:hAnsi="Times New Roman" w:cs="Times New Roman"/>
          <w:color w:val="000000" w:themeColor="text1"/>
          <w:shd w:val="clear" w:color="auto" w:fill="FFFFFF"/>
        </w:rPr>
        <w:t>Bennett, T. (2006). </w:t>
      </w:r>
      <w:r w:rsidRPr="00724AAF">
        <w:rPr>
          <w:rFonts w:ascii="Times New Roman" w:eastAsia="Arial Unicode MS" w:hAnsi="Times New Roman" w:cs="Times New Roman"/>
          <w:i/>
          <w:iCs/>
          <w:color w:val="000000" w:themeColor="text1"/>
          <w:shd w:val="clear" w:color="auto" w:fill="FFFFFF"/>
        </w:rPr>
        <w:t>Defining the importance of employability skills in career/technical education.</w:t>
      </w:r>
      <w:r w:rsidRPr="00724AAF">
        <w:rPr>
          <w:rFonts w:ascii="Times New Roman" w:eastAsia="Arial Unicode MS" w:hAnsi="Times New Roman" w:cs="Times New Roman"/>
          <w:color w:val="000000" w:themeColor="text1"/>
          <w:shd w:val="clear" w:color="auto" w:fill="FFFFFF"/>
        </w:rPr>
        <w:t xml:space="preserve"> (Doctoral dissertation, </w:t>
      </w:r>
      <w:r w:rsidRPr="00724AAF">
        <w:rPr>
          <w:rFonts w:ascii="Times New Roman" w:hAnsi="Times New Roman" w:cs="Times New Roman"/>
          <w:color w:val="000000" w:themeColor="text1"/>
        </w:rPr>
        <w:t>Auburn University</w:t>
      </w:r>
      <w:r w:rsidRPr="00724AAF">
        <w:rPr>
          <w:rFonts w:ascii="Times New Roman" w:eastAsia="Arial Unicode MS" w:hAnsi="Times New Roman" w:cs="Times New Roman"/>
          <w:color w:val="000000" w:themeColor="text1"/>
          <w:shd w:val="clear" w:color="auto" w:fill="FFFFFF"/>
        </w:rPr>
        <w:t>).</w:t>
      </w:r>
    </w:p>
    <w:p w14:paraId="13B44F82" w14:textId="075AE18E" w:rsidR="009E4626" w:rsidRPr="00724AAF" w:rsidRDefault="009E4626" w:rsidP="009E4626">
      <w:pPr>
        <w:ind w:left="709" w:hanging="709"/>
        <w:jc w:val="both"/>
        <w:rPr>
          <w:rFonts w:ascii="Times New Roman" w:eastAsia="Arial Unicode MS" w:hAnsi="Times New Roman" w:cs="Times New Roman"/>
          <w:color w:val="000000" w:themeColor="text1"/>
        </w:rPr>
      </w:pPr>
      <w:r w:rsidRPr="00724AAF">
        <w:rPr>
          <w:rFonts w:ascii="Times New Roman" w:eastAsia="Arial Unicode MS" w:hAnsi="Times New Roman" w:cs="Times New Roman"/>
          <w:color w:val="000000" w:themeColor="text1"/>
        </w:rPr>
        <w:t xml:space="preserve">BSNP. (2019). </w:t>
      </w:r>
      <w:r w:rsidRPr="00724AAF">
        <w:rPr>
          <w:rFonts w:ascii="Times New Roman" w:eastAsia="Arial Unicode MS" w:hAnsi="Times New Roman" w:cs="Times New Roman"/>
          <w:i/>
          <w:color w:val="000000" w:themeColor="text1"/>
        </w:rPr>
        <w:t>Standar Pendidik dan Tenaga Kependidikan</w:t>
      </w:r>
      <w:r w:rsidRPr="00724AAF">
        <w:rPr>
          <w:rFonts w:ascii="Times New Roman" w:eastAsia="Arial Unicode MS" w:hAnsi="Times New Roman" w:cs="Times New Roman"/>
          <w:color w:val="000000" w:themeColor="text1"/>
        </w:rPr>
        <w:t xml:space="preserve">. </w:t>
      </w:r>
      <w:hyperlink r:id="rId11" w:history="1">
        <w:r w:rsidRPr="00724AAF">
          <w:rPr>
            <w:rStyle w:val="Hyperlink"/>
            <w:rFonts w:ascii="Times New Roman" w:eastAsia="Arial Unicode MS" w:hAnsi="Times New Roman" w:cs="Times New Roman"/>
            <w:color w:val="000000" w:themeColor="text1"/>
          </w:rPr>
          <w:t>http://bsnp-indonesia.org/</w:t>
        </w:r>
      </w:hyperlink>
      <w:r w:rsidRPr="00724AAF">
        <w:rPr>
          <w:rFonts w:ascii="Times New Roman" w:eastAsia="Arial Unicode MS" w:hAnsi="Times New Roman" w:cs="Times New Roman"/>
          <w:color w:val="000000" w:themeColor="text1"/>
        </w:rPr>
        <w:t>.</w:t>
      </w:r>
    </w:p>
    <w:p w14:paraId="6C0BA3B5" w14:textId="15944FEA" w:rsidR="009E4626" w:rsidRPr="00724AAF" w:rsidRDefault="009E4626"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lastRenderedPageBreak/>
        <w:t>Busyra, S., &amp; Sani, L. (2020). Kinerja mengajar dengan sistem work from home (wfh) pada guru di SMK Purnawarman Purwakarta. </w:t>
      </w:r>
      <w:r w:rsidRPr="00724AAF">
        <w:rPr>
          <w:rFonts w:ascii="Times New Roman" w:eastAsia="Arial Unicode MS" w:hAnsi="Times New Roman" w:cs="Times New Roman"/>
          <w:i/>
          <w:iCs/>
          <w:color w:val="000000" w:themeColor="text1"/>
          <w:shd w:val="clear" w:color="auto" w:fill="FFFFFF"/>
        </w:rPr>
        <w:t>IQ (Ilmu Al-qur'an): Jurnal Pendidikan Islam</w:t>
      </w:r>
      <w:r w:rsidRPr="00724AAF">
        <w:rPr>
          <w:rFonts w:ascii="Times New Roman" w:eastAsia="Arial Unicode MS" w:hAnsi="Times New Roman" w:cs="Times New Roman"/>
          <w:color w:val="000000" w:themeColor="text1"/>
          <w:shd w:val="clear" w:color="auto" w:fill="FFFFFF"/>
        </w:rPr>
        <w:t>, </w:t>
      </w:r>
      <w:r w:rsidRPr="00724AAF">
        <w:rPr>
          <w:rFonts w:ascii="Times New Roman" w:eastAsia="Arial Unicode MS" w:hAnsi="Times New Roman" w:cs="Times New Roman"/>
          <w:i/>
          <w:iCs/>
          <w:color w:val="000000" w:themeColor="text1"/>
          <w:shd w:val="clear" w:color="auto" w:fill="FFFFFF"/>
        </w:rPr>
        <w:t>3</w:t>
      </w:r>
      <w:r w:rsidRPr="00724AAF">
        <w:rPr>
          <w:rFonts w:ascii="Times New Roman" w:eastAsia="Arial Unicode MS" w:hAnsi="Times New Roman" w:cs="Times New Roman"/>
          <w:color w:val="000000" w:themeColor="text1"/>
          <w:shd w:val="clear" w:color="auto" w:fill="FFFFFF"/>
        </w:rPr>
        <w:t>(01), 1-16.</w:t>
      </w:r>
    </w:p>
    <w:p w14:paraId="2AC1F569" w14:textId="6DF07FFA" w:rsidR="00724AAF" w:rsidRPr="00724AAF" w:rsidRDefault="00724AAF"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hAnsi="Times New Roman" w:cs="Times New Roman"/>
        </w:rPr>
        <w:t xml:space="preserve">Cleary, M., Flynn, R., Thomasson, S., Alexander, R., &amp; McDonald, B. (2007). </w:t>
      </w:r>
      <w:r w:rsidRPr="00724AAF">
        <w:rPr>
          <w:rFonts w:ascii="Times New Roman" w:hAnsi="Times New Roman" w:cs="Times New Roman"/>
          <w:i/>
        </w:rPr>
        <w:t>Graduate employability skills: Prepared for the business, industry and higher education collaboration council</w:t>
      </w:r>
      <w:r w:rsidRPr="00724AAF">
        <w:rPr>
          <w:rFonts w:ascii="Times New Roman" w:hAnsi="Times New Roman" w:cs="Times New Roman"/>
        </w:rPr>
        <w:t>. Melbourne: Precision Consultancy.</w:t>
      </w:r>
    </w:p>
    <w:p w14:paraId="7659152B" w14:textId="528E1273" w:rsidR="00724AAF" w:rsidRPr="00724AAF" w:rsidRDefault="00724AAF"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t>Fugate, M., Kinicki, A. J., &amp; Ashforth, B. E. (2004). Employability: a psycho-social construct, its dimensions, and applications. </w:t>
      </w:r>
      <w:r w:rsidRPr="00724AAF">
        <w:rPr>
          <w:rFonts w:ascii="Times New Roman" w:eastAsia="Arial Unicode MS" w:hAnsi="Times New Roman" w:cs="Times New Roman"/>
          <w:i/>
          <w:iCs/>
          <w:color w:val="000000" w:themeColor="text1"/>
          <w:shd w:val="clear" w:color="auto" w:fill="FFFFFF"/>
        </w:rPr>
        <w:t>Journal of Vocational behavior</w:t>
      </w:r>
      <w:r w:rsidRPr="00724AAF">
        <w:rPr>
          <w:rFonts w:ascii="Times New Roman" w:eastAsia="Arial Unicode MS" w:hAnsi="Times New Roman" w:cs="Times New Roman"/>
          <w:color w:val="000000" w:themeColor="text1"/>
          <w:shd w:val="clear" w:color="auto" w:fill="FFFFFF"/>
        </w:rPr>
        <w:t>, </w:t>
      </w:r>
      <w:r w:rsidRPr="00724AAF">
        <w:rPr>
          <w:rFonts w:ascii="Times New Roman" w:eastAsia="Arial Unicode MS" w:hAnsi="Times New Roman" w:cs="Times New Roman"/>
          <w:i/>
          <w:iCs/>
          <w:color w:val="000000" w:themeColor="text1"/>
          <w:shd w:val="clear" w:color="auto" w:fill="FFFFFF"/>
        </w:rPr>
        <w:t>65</w:t>
      </w:r>
      <w:r w:rsidRPr="00724AAF">
        <w:rPr>
          <w:rFonts w:ascii="Times New Roman" w:eastAsia="Arial Unicode MS" w:hAnsi="Times New Roman" w:cs="Times New Roman"/>
          <w:color w:val="000000" w:themeColor="text1"/>
          <w:shd w:val="clear" w:color="auto" w:fill="FFFFFF"/>
        </w:rPr>
        <w:t>(1), 14-38.</w:t>
      </w:r>
    </w:p>
    <w:p w14:paraId="0120A346" w14:textId="5C246A01" w:rsidR="00724AAF" w:rsidRPr="00724AAF" w:rsidRDefault="00724AAF"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t>Hanafi, I. (2012). Re-orientasi keterampilan kerja lulusan pendidikan kejuruan. </w:t>
      </w:r>
      <w:r w:rsidRPr="00724AAF">
        <w:rPr>
          <w:rFonts w:ascii="Times New Roman" w:eastAsia="Arial Unicode MS" w:hAnsi="Times New Roman" w:cs="Times New Roman"/>
          <w:i/>
          <w:iCs/>
          <w:color w:val="000000" w:themeColor="text1"/>
          <w:shd w:val="clear" w:color="auto" w:fill="FFFFFF"/>
        </w:rPr>
        <w:t>Jurnal Pendidikan Vokasi</w:t>
      </w:r>
      <w:r w:rsidRPr="00724AAF">
        <w:rPr>
          <w:rFonts w:ascii="Times New Roman" w:eastAsia="Arial Unicode MS" w:hAnsi="Times New Roman" w:cs="Times New Roman"/>
          <w:color w:val="000000" w:themeColor="text1"/>
          <w:shd w:val="clear" w:color="auto" w:fill="FFFFFF"/>
        </w:rPr>
        <w:t xml:space="preserve">, </w:t>
      </w:r>
      <w:r w:rsidRPr="00724AAF">
        <w:rPr>
          <w:rFonts w:ascii="Times New Roman" w:eastAsia="Arial Unicode MS" w:hAnsi="Times New Roman" w:cs="Times New Roman"/>
          <w:i/>
          <w:color w:val="000000" w:themeColor="text1"/>
          <w:shd w:val="clear" w:color="auto" w:fill="FFFFFF"/>
        </w:rPr>
        <w:t>Vol</w:t>
      </w:r>
      <w:r w:rsidRPr="00724AAF">
        <w:rPr>
          <w:rFonts w:ascii="Times New Roman" w:eastAsia="Arial Unicode MS" w:hAnsi="Times New Roman" w:cs="Times New Roman"/>
          <w:i/>
          <w:iCs/>
          <w:color w:val="000000" w:themeColor="text1"/>
          <w:shd w:val="clear" w:color="auto" w:fill="FFFFFF"/>
        </w:rPr>
        <w:t xml:space="preserve"> 2 </w:t>
      </w:r>
      <w:r w:rsidRPr="00724AAF">
        <w:rPr>
          <w:rFonts w:ascii="Times New Roman" w:eastAsia="Arial Unicode MS" w:hAnsi="Times New Roman" w:cs="Times New Roman"/>
          <w:iCs/>
          <w:color w:val="000000" w:themeColor="text1"/>
          <w:shd w:val="clear" w:color="auto" w:fill="FFFFFF"/>
        </w:rPr>
        <w:t>No.</w:t>
      </w:r>
      <w:r w:rsidRPr="00724AAF">
        <w:rPr>
          <w:rFonts w:ascii="Times New Roman" w:eastAsia="Arial Unicode MS" w:hAnsi="Times New Roman" w:cs="Times New Roman"/>
          <w:color w:val="000000" w:themeColor="text1"/>
          <w:shd w:val="clear" w:color="auto" w:fill="FFFFFF"/>
        </w:rPr>
        <w:t>1.</w:t>
      </w:r>
    </w:p>
    <w:p w14:paraId="01E96311" w14:textId="77777777" w:rsidR="00724AAF" w:rsidRDefault="00724AAF" w:rsidP="00724AAF">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hAnsi="Times New Roman" w:cs="Times New Roman"/>
          <w:color w:val="000000" w:themeColor="text1"/>
          <w:shd w:val="clear" w:color="auto" w:fill="FFFFFF"/>
        </w:rPr>
        <w:t>Helyer, R., &amp; Lee, D. (2014). The role of work experience in the future employability of higher education graduates. </w:t>
      </w:r>
      <w:r w:rsidRPr="00724AAF">
        <w:rPr>
          <w:rFonts w:ascii="Times New Roman" w:hAnsi="Times New Roman" w:cs="Times New Roman"/>
          <w:i/>
          <w:iCs/>
          <w:color w:val="000000" w:themeColor="text1"/>
          <w:shd w:val="clear" w:color="auto" w:fill="FFFFFF"/>
        </w:rPr>
        <w:t>Higher Education Quarterly</w:t>
      </w:r>
      <w:r w:rsidRPr="00724AAF">
        <w:rPr>
          <w:rFonts w:ascii="Times New Roman" w:hAnsi="Times New Roman" w:cs="Times New Roman"/>
          <w:color w:val="000000" w:themeColor="text1"/>
          <w:shd w:val="clear" w:color="auto" w:fill="FFFFFF"/>
        </w:rPr>
        <w:t>, </w:t>
      </w:r>
      <w:r w:rsidRPr="00724AAF">
        <w:rPr>
          <w:rFonts w:ascii="Times New Roman" w:hAnsi="Times New Roman" w:cs="Times New Roman"/>
          <w:i/>
          <w:iCs/>
          <w:color w:val="000000" w:themeColor="text1"/>
          <w:shd w:val="clear" w:color="auto" w:fill="FFFFFF"/>
        </w:rPr>
        <w:t>68</w:t>
      </w:r>
      <w:r w:rsidRPr="00724AAF">
        <w:rPr>
          <w:rFonts w:ascii="Times New Roman" w:hAnsi="Times New Roman" w:cs="Times New Roman"/>
          <w:color w:val="000000" w:themeColor="text1"/>
          <w:shd w:val="clear" w:color="auto" w:fill="FFFFFF"/>
        </w:rPr>
        <w:t>(3), 348-372.</w:t>
      </w:r>
    </w:p>
    <w:p w14:paraId="71555172" w14:textId="718A2305" w:rsidR="00724AAF" w:rsidRPr="00724AAF" w:rsidRDefault="00724AAF" w:rsidP="00724AAF">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t>Kadiyono, AL., Sulistiobudi, RA. (2018). Peningkatan graduate employability melalui career development training pada mahasiswa. </w:t>
      </w:r>
      <w:r w:rsidRPr="00724AAF">
        <w:rPr>
          <w:rFonts w:ascii="Times New Roman" w:eastAsia="Arial Unicode MS" w:hAnsi="Times New Roman" w:cs="Times New Roman"/>
          <w:i/>
          <w:iCs/>
          <w:color w:val="000000" w:themeColor="text1"/>
          <w:shd w:val="clear" w:color="auto" w:fill="FFFFFF"/>
        </w:rPr>
        <w:t>Jurnal Pengabdian Kepada Masyarakat</w:t>
      </w:r>
      <w:r w:rsidRPr="00724AAF">
        <w:rPr>
          <w:rFonts w:ascii="Times New Roman" w:eastAsia="Arial Unicode MS" w:hAnsi="Times New Roman" w:cs="Times New Roman"/>
          <w:color w:val="000000" w:themeColor="text1"/>
          <w:shd w:val="clear" w:color="auto" w:fill="FFFFFF"/>
        </w:rPr>
        <w:t>, </w:t>
      </w:r>
      <w:r w:rsidRPr="00724AAF">
        <w:rPr>
          <w:rFonts w:ascii="Times New Roman" w:eastAsia="Arial Unicode MS" w:hAnsi="Times New Roman" w:cs="Times New Roman"/>
          <w:i/>
          <w:iCs/>
          <w:color w:val="000000" w:themeColor="text1"/>
          <w:shd w:val="clear" w:color="auto" w:fill="FFFFFF"/>
        </w:rPr>
        <w:t>2</w:t>
      </w:r>
      <w:r w:rsidRPr="00724AAF">
        <w:rPr>
          <w:rFonts w:ascii="Times New Roman" w:eastAsia="Arial Unicode MS" w:hAnsi="Times New Roman" w:cs="Times New Roman"/>
          <w:color w:val="000000" w:themeColor="text1"/>
          <w:shd w:val="clear" w:color="auto" w:fill="FFFFFF"/>
        </w:rPr>
        <w:t>(12), 999-1002.</w:t>
      </w:r>
    </w:p>
    <w:p w14:paraId="482C28B5" w14:textId="4633E539" w:rsidR="009E4626" w:rsidRPr="00724AAF" w:rsidRDefault="009E4626" w:rsidP="009E4626">
      <w:pPr>
        <w:ind w:left="709" w:hanging="709"/>
        <w:jc w:val="both"/>
        <w:rPr>
          <w:rFonts w:ascii="Times New Roman" w:eastAsia="Arial Unicode MS" w:hAnsi="Times New Roman" w:cs="Times New Roman"/>
          <w:bCs/>
          <w:color w:val="000000" w:themeColor="text1"/>
        </w:rPr>
      </w:pPr>
      <w:r w:rsidRPr="00724AAF">
        <w:rPr>
          <w:rFonts w:ascii="Times New Roman" w:eastAsia="Arial Unicode MS" w:hAnsi="Times New Roman" w:cs="Times New Roman"/>
          <w:color w:val="000000" w:themeColor="text1"/>
        </w:rPr>
        <w:t xml:space="preserve">Kemendikbud. (2020). </w:t>
      </w:r>
      <w:r w:rsidRPr="00724AAF">
        <w:rPr>
          <w:rFonts w:ascii="Times New Roman" w:eastAsia="Arial Unicode MS" w:hAnsi="Times New Roman" w:cs="Times New Roman"/>
          <w:bCs/>
          <w:color w:val="000000" w:themeColor="text1"/>
        </w:rPr>
        <w:t xml:space="preserve">Kemendikbud terbitkan pedoman penyelenggaraan belajar dari rumah. </w:t>
      </w:r>
      <w:hyperlink r:id="rId12" w:history="1">
        <w:r w:rsidRPr="00724AAF">
          <w:rPr>
            <w:rStyle w:val="Hyperlink"/>
            <w:rFonts w:ascii="Times New Roman" w:eastAsia="Arial Unicode MS" w:hAnsi="Times New Roman" w:cs="Times New Roman"/>
            <w:bCs/>
            <w:color w:val="000000" w:themeColor="text1"/>
          </w:rPr>
          <w:t>https://www.kemdikbud.go.id/main/blog/2020/05/kemendikbud-terbitkan-pedoman-penyelenggaraan-belajar-dari-rumah</w:t>
        </w:r>
      </w:hyperlink>
      <w:r w:rsidRPr="00724AAF">
        <w:rPr>
          <w:rFonts w:ascii="Times New Roman" w:eastAsia="Arial Unicode MS" w:hAnsi="Times New Roman" w:cs="Times New Roman"/>
          <w:bCs/>
          <w:color w:val="000000" w:themeColor="text1"/>
        </w:rPr>
        <w:t>.</w:t>
      </w:r>
    </w:p>
    <w:p w14:paraId="0E18DF3F" w14:textId="6B391EF8" w:rsidR="00724AAF" w:rsidRPr="00874573" w:rsidRDefault="00724AAF" w:rsidP="009E4626">
      <w:pPr>
        <w:ind w:left="709" w:hanging="709"/>
        <w:jc w:val="both"/>
        <w:rPr>
          <w:rFonts w:ascii="Times New Roman" w:hAnsi="Times New Roman" w:cs="Times New Roman"/>
          <w:color w:val="222222"/>
          <w:shd w:val="clear" w:color="auto" w:fill="FFFFFF"/>
        </w:rPr>
      </w:pPr>
      <w:r w:rsidRPr="00724AAF">
        <w:rPr>
          <w:rFonts w:ascii="Times New Roman" w:hAnsi="Times New Roman" w:cs="Times New Roman"/>
          <w:color w:val="222222"/>
          <w:shd w:val="clear" w:color="auto" w:fill="FFFFFF"/>
        </w:rPr>
        <w:t>Mahaputra, B., Riantoputra, C. D., &amp; Respati, A. (2013). Peran employability dalam hubungan job insecurity dan kepuasan kerja. </w:t>
      </w:r>
      <w:r w:rsidRPr="00724AAF">
        <w:rPr>
          <w:rFonts w:ascii="Times New Roman" w:hAnsi="Times New Roman" w:cs="Times New Roman"/>
          <w:i/>
          <w:iCs/>
          <w:color w:val="222222"/>
          <w:shd w:val="clear" w:color="auto" w:fill="FFFFFF"/>
        </w:rPr>
        <w:t>Makara Human Behavior Studies in Asia</w:t>
      </w:r>
      <w:r w:rsidRPr="00724AAF">
        <w:rPr>
          <w:rFonts w:ascii="Times New Roman" w:hAnsi="Times New Roman" w:cs="Times New Roman"/>
          <w:color w:val="222222"/>
          <w:shd w:val="clear" w:color="auto" w:fill="FFFFFF"/>
        </w:rPr>
        <w:t>, </w:t>
      </w:r>
      <w:r w:rsidRPr="00724AAF">
        <w:rPr>
          <w:rFonts w:ascii="Times New Roman" w:hAnsi="Times New Roman" w:cs="Times New Roman"/>
          <w:i/>
          <w:iCs/>
          <w:color w:val="222222"/>
          <w:shd w:val="clear" w:color="auto" w:fill="FFFFFF"/>
        </w:rPr>
        <w:t>17</w:t>
      </w:r>
      <w:r w:rsidRPr="00724AAF">
        <w:rPr>
          <w:rFonts w:ascii="Times New Roman" w:hAnsi="Times New Roman" w:cs="Times New Roman"/>
          <w:color w:val="222222"/>
          <w:shd w:val="clear" w:color="auto" w:fill="FFFFFF"/>
        </w:rPr>
        <w:t>(2), 90-98.</w:t>
      </w:r>
    </w:p>
    <w:p w14:paraId="16C63298" w14:textId="4C8FAAFD" w:rsidR="00874573" w:rsidRPr="00874573" w:rsidRDefault="00874573" w:rsidP="009E4626">
      <w:pPr>
        <w:ind w:left="709" w:hanging="709"/>
        <w:jc w:val="both"/>
        <w:rPr>
          <w:rFonts w:ascii="Times New Roman" w:eastAsia="Arial Unicode MS" w:hAnsi="Times New Roman" w:cs="Times New Roman"/>
          <w:bCs/>
          <w:color w:val="000000" w:themeColor="text1"/>
        </w:rPr>
      </w:pPr>
      <w:r w:rsidRPr="00874573">
        <w:rPr>
          <w:rFonts w:ascii="Times New Roman" w:eastAsia="Arial Unicode MS" w:hAnsi="Times New Roman" w:cs="Times New Roman"/>
          <w:color w:val="000000" w:themeColor="text1"/>
          <w:shd w:val="clear" w:color="auto" w:fill="FFFFFF"/>
        </w:rPr>
        <w:t>Nauta, A., Van Vianen, A., Van der Heijden, B., Van Dam, K., &amp; Willemsen, M. (2009). Understanding the factors that promote employability orientation: the impact of employability culture, career satisfaction, and role breadth self‐efficacy. </w:t>
      </w:r>
      <w:r w:rsidRPr="00874573">
        <w:rPr>
          <w:rFonts w:ascii="Times New Roman" w:eastAsia="Arial Unicode MS" w:hAnsi="Times New Roman" w:cs="Times New Roman"/>
          <w:i/>
          <w:iCs/>
          <w:color w:val="000000" w:themeColor="text1"/>
          <w:shd w:val="clear" w:color="auto" w:fill="FFFFFF"/>
        </w:rPr>
        <w:t>Journal of Occupational and Organizational Psychology</w:t>
      </w:r>
      <w:r w:rsidRPr="00874573">
        <w:rPr>
          <w:rFonts w:ascii="Times New Roman" w:eastAsia="Arial Unicode MS" w:hAnsi="Times New Roman" w:cs="Times New Roman"/>
          <w:color w:val="000000" w:themeColor="text1"/>
          <w:shd w:val="clear" w:color="auto" w:fill="FFFFFF"/>
        </w:rPr>
        <w:t>, </w:t>
      </w:r>
      <w:r w:rsidRPr="00874573">
        <w:rPr>
          <w:rFonts w:ascii="Times New Roman" w:eastAsia="Arial Unicode MS" w:hAnsi="Times New Roman" w:cs="Times New Roman"/>
          <w:i/>
          <w:iCs/>
          <w:color w:val="000000" w:themeColor="text1"/>
          <w:shd w:val="clear" w:color="auto" w:fill="FFFFFF"/>
        </w:rPr>
        <w:t>82</w:t>
      </w:r>
      <w:r w:rsidRPr="00874573">
        <w:rPr>
          <w:rFonts w:ascii="Times New Roman" w:eastAsia="Arial Unicode MS" w:hAnsi="Times New Roman" w:cs="Times New Roman"/>
          <w:color w:val="000000" w:themeColor="text1"/>
          <w:shd w:val="clear" w:color="auto" w:fill="FFFFFF"/>
        </w:rPr>
        <w:t>(2), 233-251.</w:t>
      </w:r>
    </w:p>
    <w:p w14:paraId="57078521" w14:textId="77777777" w:rsidR="00724AAF" w:rsidRPr="00724AAF" w:rsidRDefault="00724AAF" w:rsidP="00724AAF">
      <w:pPr>
        <w:ind w:left="709" w:hanging="709"/>
        <w:jc w:val="both"/>
        <w:rPr>
          <w:rFonts w:ascii="Times New Roman" w:hAnsi="Times New Roman" w:cs="Times New Roman"/>
          <w:color w:val="222222"/>
          <w:shd w:val="clear" w:color="auto" w:fill="FFFFFF"/>
        </w:rPr>
      </w:pPr>
      <w:r w:rsidRPr="00724AAF">
        <w:rPr>
          <w:rFonts w:ascii="Times New Roman" w:hAnsi="Times New Roman" w:cs="Times New Roman"/>
          <w:color w:val="222222"/>
          <w:shd w:val="clear" w:color="auto" w:fill="FFFFFF"/>
        </w:rPr>
        <w:t>Noe, R. A., Hollenbeck, J. R., Gerhart, B., &amp; Wright, P. M. (2017). </w:t>
      </w:r>
      <w:r w:rsidRPr="00724AAF">
        <w:rPr>
          <w:rFonts w:ascii="Times New Roman" w:hAnsi="Times New Roman" w:cs="Times New Roman"/>
          <w:i/>
          <w:iCs/>
          <w:color w:val="222222"/>
          <w:shd w:val="clear" w:color="auto" w:fill="FFFFFF"/>
        </w:rPr>
        <w:t>Human resource management: Gaining a competitive advantage</w:t>
      </w:r>
      <w:r w:rsidRPr="00724AAF">
        <w:rPr>
          <w:rFonts w:ascii="Times New Roman" w:hAnsi="Times New Roman" w:cs="Times New Roman"/>
          <w:color w:val="222222"/>
          <w:shd w:val="clear" w:color="auto" w:fill="FFFFFF"/>
        </w:rPr>
        <w:t>. New York, NY: McGraw-Hill Education.</w:t>
      </w:r>
    </w:p>
    <w:p w14:paraId="333B78B8" w14:textId="77777777" w:rsidR="00724AAF" w:rsidRDefault="009E4626" w:rsidP="00724AAF">
      <w:pPr>
        <w:ind w:left="709" w:hanging="709"/>
        <w:jc w:val="both"/>
        <w:rPr>
          <w:rFonts w:ascii="Times New Roman" w:hAnsi="Times New Roman" w:cs="Times New Roman"/>
          <w:color w:val="222222"/>
          <w:shd w:val="clear" w:color="auto" w:fill="FFFFFF"/>
        </w:rPr>
      </w:pPr>
      <w:r w:rsidRPr="00724AAF">
        <w:rPr>
          <w:rFonts w:ascii="Times New Roman" w:eastAsia="Arial Unicode MS" w:hAnsi="Times New Roman" w:cs="Times New Roman"/>
          <w:color w:val="000000" w:themeColor="text1"/>
          <w:shd w:val="clear" w:color="auto" w:fill="FFFFFF"/>
        </w:rPr>
        <w:t>Octavia, S. A. (2019). </w:t>
      </w:r>
      <w:r w:rsidRPr="00724AAF">
        <w:rPr>
          <w:rFonts w:ascii="Times New Roman" w:eastAsia="Arial Unicode MS" w:hAnsi="Times New Roman" w:cs="Times New Roman"/>
          <w:i/>
          <w:iCs/>
          <w:color w:val="000000" w:themeColor="text1"/>
          <w:shd w:val="clear" w:color="auto" w:fill="FFFFFF"/>
        </w:rPr>
        <w:t>Sikap dan kinerja guru profesional</w:t>
      </w:r>
      <w:r w:rsidRPr="00724AAF">
        <w:rPr>
          <w:rFonts w:ascii="Times New Roman" w:eastAsia="Arial Unicode MS" w:hAnsi="Times New Roman" w:cs="Times New Roman"/>
          <w:color w:val="000000" w:themeColor="text1"/>
          <w:shd w:val="clear" w:color="auto" w:fill="FFFFFF"/>
        </w:rPr>
        <w:t>. Yogyakarta: Deepublish.</w:t>
      </w:r>
    </w:p>
    <w:p w14:paraId="3F07C025" w14:textId="0B9307E9" w:rsidR="00724AAF" w:rsidRPr="00874573" w:rsidRDefault="00724AAF" w:rsidP="00724AAF">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t>Riley, M. (2014). </w:t>
      </w:r>
      <w:r w:rsidRPr="00724AAF">
        <w:rPr>
          <w:rFonts w:ascii="Times New Roman" w:eastAsia="Arial Unicode MS" w:hAnsi="Times New Roman" w:cs="Times New Roman"/>
          <w:i/>
          <w:iCs/>
          <w:color w:val="000000" w:themeColor="text1"/>
          <w:shd w:val="clear" w:color="auto" w:fill="FFFFFF"/>
        </w:rPr>
        <w:t>A review of the literature on current practice in the development of employability skills</w:t>
      </w:r>
      <w:r w:rsidRPr="00724AAF">
        <w:rPr>
          <w:rFonts w:ascii="Times New Roman" w:eastAsia="Arial Unicode MS" w:hAnsi="Times New Roman" w:cs="Times New Roman"/>
          <w:color w:val="000000" w:themeColor="text1"/>
          <w:shd w:val="clear" w:color="auto" w:fill="FFFFFF"/>
        </w:rPr>
        <w:t>. London, UK: S</w:t>
      </w:r>
      <w:r w:rsidRPr="00874573">
        <w:rPr>
          <w:rFonts w:ascii="Times New Roman" w:eastAsia="Arial Unicode MS" w:hAnsi="Times New Roman" w:cs="Times New Roman"/>
          <w:color w:val="000000" w:themeColor="text1"/>
          <w:shd w:val="clear" w:color="auto" w:fill="FFFFFF"/>
        </w:rPr>
        <w:t>CONUL.</w:t>
      </w:r>
    </w:p>
    <w:p w14:paraId="50672666" w14:textId="20390188" w:rsidR="00874573" w:rsidRPr="00874573" w:rsidRDefault="00874573" w:rsidP="00724AAF">
      <w:pPr>
        <w:ind w:left="709" w:hanging="709"/>
        <w:jc w:val="both"/>
        <w:rPr>
          <w:rFonts w:ascii="Times New Roman" w:hAnsi="Times New Roman" w:cs="Times New Roman"/>
          <w:color w:val="222222"/>
          <w:shd w:val="clear" w:color="auto" w:fill="FFFFFF"/>
        </w:rPr>
      </w:pPr>
      <w:r w:rsidRPr="00874573">
        <w:rPr>
          <w:rFonts w:ascii="Times New Roman" w:eastAsia="Arial Unicode MS" w:hAnsi="Times New Roman" w:cs="Times New Roman"/>
          <w:color w:val="000000" w:themeColor="text1"/>
          <w:shd w:val="clear" w:color="auto" w:fill="FFFFFF"/>
        </w:rPr>
        <w:t>Rothwell, A., Herbert, I., &amp; Rothwell, F. (2008). Self-perceived employability: Construction and initial validation of a scale for university students. </w:t>
      </w:r>
      <w:r w:rsidRPr="00874573">
        <w:rPr>
          <w:rFonts w:ascii="Times New Roman" w:eastAsia="Arial Unicode MS" w:hAnsi="Times New Roman" w:cs="Times New Roman"/>
          <w:i/>
          <w:iCs/>
          <w:color w:val="000000" w:themeColor="text1"/>
          <w:shd w:val="clear" w:color="auto" w:fill="FFFFFF"/>
        </w:rPr>
        <w:t>Journal of vocational behavior</w:t>
      </w:r>
      <w:r w:rsidRPr="00874573">
        <w:rPr>
          <w:rFonts w:ascii="Times New Roman" w:eastAsia="Arial Unicode MS" w:hAnsi="Times New Roman" w:cs="Times New Roman"/>
          <w:color w:val="000000" w:themeColor="text1"/>
          <w:shd w:val="clear" w:color="auto" w:fill="FFFFFF"/>
        </w:rPr>
        <w:t>, </w:t>
      </w:r>
      <w:r w:rsidRPr="00874573">
        <w:rPr>
          <w:rFonts w:ascii="Times New Roman" w:eastAsia="Arial Unicode MS" w:hAnsi="Times New Roman" w:cs="Times New Roman"/>
          <w:i/>
          <w:iCs/>
          <w:color w:val="000000" w:themeColor="text1"/>
          <w:shd w:val="clear" w:color="auto" w:fill="FFFFFF"/>
        </w:rPr>
        <w:t>73</w:t>
      </w:r>
      <w:r w:rsidRPr="00874573">
        <w:rPr>
          <w:rFonts w:ascii="Times New Roman" w:eastAsia="Arial Unicode MS" w:hAnsi="Times New Roman" w:cs="Times New Roman"/>
          <w:color w:val="000000" w:themeColor="text1"/>
          <w:shd w:val="clear" w:color="auto" w:fill="FFFFFF"/>
        </w:rPr>
        <w:t>(1), 1-12.</w:t>
      </w:r>
    </w:p>
    <w:p w14:paraId="330B951C" w14:textId="5E6421D8" w:rsidR="00724AAF" w:rsidRPr="00724AAF" w:rsidRDefault="00724AAF"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hAnsi="Times New Roman" w:cs="Times New Roman"/>
          <w:color w:val="000000"/>
        </w:rPr>
        <w:t xml:space="preserve">Sarafino, E. P. (2008). </w:t>
      </w:r>
      <w:r w:rsidRPr="00724AAF">
        <w:rPr>
          <w:rFonts w:ascii="Times New Roman" w:hAnsi="Times New Roman" w:cs="Times New Roman"/>
          <w:i/>
          <w:iCs/>
          <w:color w:val="000000"/>
        </w:rPr>
        <w:t>Health psychology: Biopsychosocial interactions</w:t>
      </w:r>
      <w:r w:rsidRPr="00724AAF">
        <w:rPr>
          <w:rFonts w:ascii="Times New Roman" w:hAnsi="Times New Roman" w:cs="Times New Roman"/>
          <w:color w:val="000000"/>
        </w:rPr>
        <w:t>. United States: John Wiley &amp; Sons Inc.</w:t>
      </w:r>
    </w:p>
    <w:p w14:paraId="1A462A3F" w14:textId="10CF80BE" w:rsidR="00724AAF" w:rsidRPr="00724AAF" w:rsidRDefault="00724AAF"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t>Setyaningsih, D., Tentama, F., &amp; Situmorang, N. Z. (2019). Faktor–faktor yang mempengaruhi employability. In </w:t>
      </w:r>
      <w:r w:rsidRPr="00724AAF">
        <w:rPr>
          <w:rFonts w:ascii="Times New Roman" w:eastAsia="Arial Unicode MS" w:hAnsi="Times New Roman" w:cs="Times New Roman"/>
          <w:i/>
          <w:iCs/>
          <w:color w:val="000000" w:themeColor="text1"/>
          <w:shd w:val="clear" w:color="auto" w:fill="FFFFFF"/>
        </w:rPr>
        <w:t>Prosiding Seminar Nasional Magister Psikologi Universitas Ahmad Dahlan</w:t>
      </w:r>
      <w:r w:rsidRPr="00724AAF">
        <w:rPr>
          <w:rFonts w:ascii="Times New Roman" w:eastAsia="Arial Unicode MS" w:hAnsi="Times New Roman" w:cs="Times New Roman"/>
          <w:color w:val="000000" w:themeColor="text1"/>
          <w:shd w:val="clear" w:color="auto" w:fill="FFFFFF"/>
        </w:rPr>
        <w:t> (pp. 427-432).</w:t>
      </w:r>
    </w:p>
    <w:p w14:paraId="75C82ACA" w14:textId="1B1E6D83" w:rsidR="00724AAF" w:rsidRPr="00724AAF" w:rsidRDefault="00724AAF" w:rsidP="009E4626">
      <w:pPr>
        <w:ind w:left="709" w:hanging="709"/>
        <w:jc w:val="both"/>
        <w:rPr>
          <w:rFonts w:ascii="Times New Roman" w:hAnsi="Times New Roman" w:cs="Times New Roman"/>
          <w:color w:val="222222"/>
          <w:shd w:val="clear" w:color="auto" w:fill="FFFFFF"/>
        </w:rPr>
      </w:pPr>
      <w:r w:rsidRPr="00724AAF">
        <w:rPr>
          <w:rFonts w:ascii="Times New Roman" w:hAnsi="Times New Roman" w:cs="Times New Roman"/>
          <w:color w:val="222222"/>
          <w:shd w:val="clear" w:color="auto" w:fill="FFFFFF"/>
        </w:rPr>
        <w:t xml:space="preserve">Siagian, P. S. (2011). </w:t>
      </w:r>
      <w:r w:rsidRPr="00724AAF">
        <w:rPr>
          <w:rFonts w:ascii="Times New Roman" w:hAnsi="Times New Roman" w:cs="Times New Roman"/>
          <w:i/>
          <w:color w:val="222222"/>
          <w:shd w:val="clear" w:color="auto" w:fill="FFFFFF"/>
        </w:rPr>
        <w:t>Human Resource Management (in Indonesia).</w:t>
      </w:r>
      <w:r w:rsidRPr="00724AAF">
        <w:rPr>
          <w:rFonts w:ascii="Times New Roman" w:hAnsi="Times New Roman" w:cs="Times New Roman"/>
          <w:color w:val="222222"/>
          <w:shd w:val="clear" w:color="auto" w:fill="FFFFFF"/>
        </w:rPr>
        <w:t xml:space="preserve"> Jakarta: Bumi Aksara.</w:t>
      </w:r>
    </w:p>
    <w:p w14:paraId="795C043E" w14:textId="5B3BA5B1" w:rsidR="00724AAF" w:rsidRPr="00724AAF" w:rsidRDefault="00724AAF" w:rsidP="009E4626">
      <w:pPr>
        <w:ind w:left="709" w:hanging="709"/>
        <w:jc w:val="both"/>
        <w:rPr>
          <w:rFonts w:ascii="Times New Roman" w:hAnsi="Times New Roman" w:cs="Times New Roman"/>
        </w:rPr>
      </w:pPr>
      <w:r w:rsidRPr="00724AAF">
        <w:rPr>
          <w:rFonts w:ascii="Times New Roman" w:hAnsi="Times New Roman" w:cs="Times New Roman"/>
        </w:rPr>
        <w:t>Smith, E., &amp; Comyn, P. (2003). </w:t>
      </w:r>
      <w:r w:rsidRPr="00724AAF">
        <w:rPr>
          <w:rFonts w:ascii="Times New Roman" w:hAnsi="Times New Roman" w:cs="Times New Roman"/>
          <w:i/>
          <w:iCs/>
        </w:rPr>
        <w:t>The development of employability skills in novice workers</w:t>
      </w:r>
      <w:r w:rsidRPr="00724AAF">
        <w:rPr>
          <w:rFonts w:ascii="Times New Roman" w:hAnsi="Times New Roman" w:cs="Times New Roman"/>
        </w:rPr>
        <w:t>. Australia: National Centre for Vocational Education Research (NCVER).</w:t>
      </w:r>
    </w:p>
    <w:p w14:paraId="6BA90686" w14:textId="77777777" w:rsidR="00724AAF" w:rsidRPr="00724AAF" w:rsidRDefault="00724AAF" w:rsidP="00724AAF">
      <w:pPr>
        <w:ind w:left="709" w:hanging="709"/>
        <w:jc w:val="both"/>
        <w:rPr>
          <w:rFonts w:ascii="Times New Roman" w:hAnsi="Times New Roman" w:cs="Times New Roman"/>
          <w:color w:val="222222"/>
          <w:shd w:val="clear" w:color="auto" w:fill="FFFFFF"/>
        </w:rPr>
      </w:pPr>
      <w:r w:rsidRPr="00724AAF">
        <w:rPr>
          <w:rFonts w:ascii="Times New Roman" w:hAnsi="Times New Roman" w:cs="Times New Roman"/>
          <w:color w:val="222222"/>
          <w:shd w:val="clear" w:color="auto" w:fill="FFFFFF"/>
        </w:rPr>
        <w:t xml:space="preserve">Sugiyono, P. (2015). </w:t>
      </w:r>
      <w:r w:rsidRPr="00724AAF">
        <w:rPr>
          <w:rFonts w:ascii="Times New Roman" w:hAnsi="Times New Roman" w:cs="Times New Roman"/>
          <w:i/>
          <w:color w:val="222222"/>
          <w:shd w:val="clear" w:color="auto" w:fill="FFFFFF"/>
        </w:rPr>
        <w:t>Metode penelitian kombinasi (mixed methods)</w:t>
      </w:r>
      <w:r w:rsidRPr="00724AAF">
        <w:rPr>
          <w:rFonts w:ascii="Times New Roman" w:hAnsi="Times New Roman" w:cs="Times New Roman"/>
          <w:color w:val="222222"/>
          <w:shd w:val="clear" w:color="auto" w:fill="FFFFFF"/>
        </w:rPr>
        <w:t>. </w:t>
      </w:r>
      <w:r w:rsidRPr="00724AAF">
        <w:rPr>
          <w:rFonts w:ascii="Times New Roman" w:hAnsi="Times New Roman" w:cs="Times New Roman"/>
          <w:iCs/>
          <w:color w:val="222222"/>
          <w:shd w:val="clear" w:color="auto" w:fill="FFFFFF"/>
        </w:rPr>
        <w:t>Bandung: Alfabeta</w:t>
      </w:r>
      <w:r w:rsidRPr="00724AAF">
        <w:rPr>
          <w:rFonts w:ascii="Times New Roman" w:hAnsi="Times New Roman" w:cs="Times New Roman"/>
          <w:color w:val="222222"/>
          <w:shd w:val="clear" w:color="auto" w:fill="FFFFFF"/>
        </w:rPr>
        <w:t>.</w:t>
      </w:r>
    </w:p>
    <w:p w14:paraId="5A0EB073" w14:textId="4E6C261C" w:rsidR="00F9457F" w:rsidRPr="00724AAF" w:rsidRDefault="00F9457F" w:rsidP="00724AAF">
      <w:pPr>
        <w:ind w:left="709" w:hanging="709"/>
        <w:jc w:val="both"/>
        <w:rPr>
          <w:rFonts w:ascii="Times New Roman" w:hAnsi="Times New Roman" w:cs="Times New Roman"/>
          <w:color w:val="222222"/>
          <w:shd w:val="clear" w:color="auto" w:fill="FFFFFF"/>
        </w:rPr>
      </w:pPr>
      <w:r w:rsidRPr="00724AAF">
        <w:rPr>
          <w:rFonts w:ascii="Times New Roman" w:hAnsi="Times New Roman" w:cs="Times New Roman"/>
          <w:color w:val="000000" w:themeColor="text1"/>
          <w:shd w:val="clear" w:color="auto" w:fill="FFFFFF"/>
        </w:rPr>
        <w:t>Suwandi, S. (2016). Analisis studi kebijakan pengelolaan guru SMK dalam rangka peningkatan mutu pendidikan. </w:t>
      </w:r>
      <w:r w:rsidRPr="00724AAF">
        <w:rPr>
          <w:rFonts w:ascii="Times New Roman" w:hAnsi="Times New Roman" w:cs="Times New Roman"/>
          <w:i/>
          <w:iCs/>
          <w:color w:val="000000" w:themeColor="text1"/>
          <w:shd w:val="clear" w:color="auto" w:fill="FFFFFF"/>
        </w:rPr>
        <w:t>Jurnal Pendidikan Teknologi dan Kejuruan</w:t>
      </w:r>
      <w:r w:rsidRPr="00724AAF">
        <w:rPr>
          <w:rFonts w:ascii="Times New Roman" w:hAnsi="Times New Roman" w:cs="Times New Roman"/>
          <w:color w:val="000000" w:themeColor="text1"/>
          <w:shd w:val="clear" w:color="auto" w:fill="FFFFFF"/>
        </w:rPr>
        <w:t>, </w:t>
      </w:r>
      <w:r w:rsidRPr="00724AAF">
        <w:rPr>
          <w:rFonts w:ascii="Times New Roman" w:hAnsi="Times New Roman" w:cs="Times New Roman"/>
          <w:i/>
          <w:iCs/>
          <w:color w:val="000000" w:themeColor="text1"/>
          <w:shd w:val="clear" w:color="auto" w:fill="FFFFFF"/>
        </w:rPr>
        <w:t>23</w:t>
      </w:r>
      <w:r w:rsidRPr="00724AAF">
        <w:rPr>
          <w:rFonts w:ascii="Times New Roman" w:hAnsi="Times New Roman" w:cs="Times New Roman"/>
          <w:color w:val="000000" w:themeColor="text1"/>
          <w:shd w:val="clear" w:color="auto" w:fill="FFFFFF"/>
        </w:rPr>
        <w:t>(1), 90-100.</w:t>
      </w:r>
    </w:p>
    <w:p w14:paraId="1B7FF001" w14:textId="16270DAA" w:rsidR="005875EC" w:rsidRPr="00724AAF" w:rsidRDefault="005875EC" w:rsidP="009E4626">
      <w:pPr>
        <w:ind w:left="709" w:hanging="709"/>
        <w:jc w:val="both"/>
        <w:rPr>
          <w:rFonts w:ascii="Times New Roman" w:hAnsi="Times New Roman" w:cs="Times New Roman"/>
          <w:color w:val="000000"/>
        </w:rPr>
      </w:pPr>
      <w:r w:rsidRPr="00724AAF">
        <w:rPr>
          <w:rFonts w:ascii="Times New Roman" w:hAnsi="Times New Roman" w:cs="Times New Roman"/>
          <w:color w:val="000000"/>
        </w:rPr>
        <w:t xml:space="preserve">Taylor, S. (2009). </w:t>
      </w:r>
      <w:r w:rsidRPr="00724AAF">
        <w:rPr>
          <w:rFonts w:ascii="Times New Roman" w:hAnsi="Times New Roman" w:cs="Times New Roman"/>
          <w:i/>
          <w:iCs/>
          <w:color w:val="000000"/>
        </w:rPr>
        <w:t>Health psychology</w:t>
      </w:r>
      <w:r w:rsidRPr="00724AAF">
        <w:rPr>
          <w:rFonts w:ascii="Times New Roman" w:hAnsi="Times New Roman" w:cs="Times New Roman"/>
          <w:color w:val="000000"/>
        </w:rPr>
        <w:t>. New York: Mc Graw Hill.</w:t>
      </w:r>
    </w:p>
    <w:p w14:paraId="1D095F25" w14:textId="0B93C00C" w:rsidR="005875EC" w:rsidRPr="00874573" w:rsidRDefault="005875EC" w:rsidP="009E4626">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lastRenderedPageBreak/>
        <w:t xml:space="preserve">Tentama, F., </w:t>
      </w:r>
      <w:proofErr w:type="gramStart"/>
      <w:r w:rsidRPr="00724AAF">
        <w:rPr>
          <w:rFonts w:ascii="Times New Roman" w:hAnsi="Times New Roman" w:cs="Times New Roman"/>
          <w:color w:val="000000" w:themeColor="text1"/>
        </w:rPr>
        <w:t>Subardjo.,</w:t>
      </w:r>
      <w:proofErr w:type="gramEnd"/>
      <w:r w:rsidRPr="00724AAF">
        <w:rPr>
          <w:rFonts w:ascii="Times New Roman" w:hAnsi="Times New Roman" w:cs="Times New Roman"/>
          <w:color w:val="000000" w:themeColor="text1"/>
        </w:rPr>
        <w:t xml:space="preserve"> Abdillah, M. H.</w:t>
      </w:r>
      <w:r w:rsidRPr="00724AAF">
        <w:rPr>
          <w:rFonts w:ascii="Times New Roman" w:eastAsia="Arial Unicode MS" w:hAnsi="Times New Roman" w:cs="Times New Roman"/>
          <w:color w:val="000000" w:themeColor="text1"/>
          <w:shd w:val="clear" w:color="auto" w:fill="FFFFFF"/>
        </w:rPr>
        <w:t xml:space="preserve"> (2019). Motivation to learn and social support determine employability among vocational high school students. </w:t>
      </w:r>
      <w:r w:rsidRPr="00724AAF">
        <w:rPr>
          <w:rFonts w:ascii="Times New Roman" w:eastAsia="Arial Unicode MS" w:hAnsi="Times New Roman" w:cs="Times New Roman"/>
          <w:i/>
          <w:iCs/>
          <w:color w:val="000000" w:themeColor="text1"/>
          <w:shd w:val="clear" w:color="auto" w:fill="FFFFFF"/>
        </w:rPr>
        <w:t>International Journal of Evaluation and Research in Education</w:t>
      </w:r>
      <w:r w:rsidRPr="00724AAF">
        <w:rPr>
          <w:rFonts w:ascii="Times New Roman" w:eastAsia="Arial Unicode MS" w:hAnsi="Times New Roman" w:cs="Times New Roman"/>
          <w:color w:val="000000" w:themeColor="text1"/>
          <w:shd w:val="clear" w:color="auto" w:fill="FFFFFF"/>
        </w:rPr>
        <w:t>, </w:t>
      </w:r>
      <w:r w:rsidRPr="00724AAF">
        <w:rPr>
          <w:rFonts w:ascii="Times New Roman" w:eastAsia="Arial Unicode MS" w:hAnsi="Times New Roman" w:cs="Times New Roman"/>
          <w:i/>
          <w:iCs/>
          <w:color w:val="000000" w:themeColor="text1"/>
          <w:shd w:val="clear" w:color="auto" w:fill="FFFFFF"/>
        </w:rPr>
        <w:t>8</w:t>
      </w:r>
      <w:r w:rsidRPr="00724AAF">
        <w:rPr>
          <w:rFonts w:ascii="Times New Roman" w:eastAsia="Arial Unicode MS" w:hAnsi="Times New Roman" w:cs="Times New Roman"/>
          <w:color w:val="000000" w:themeColor="text1"/>
          <w:shd w:val="clear" w:color="auto" w:fill="FFFFFF"/>
        </w:rPr>
        <w:t>(2), 237-242.</w:t>
      </w:r>
    </w:p>
    <w:p w14:paraId="71B05B8C" w14:textId="15B4EF64" w:rsidR="00874573" w:rsidRPr="00874573" w:rsidRDefault="00874573" w:rsidP="009E4626">
      <w:pPr>
        <w:ind w:left="709" w:hanging="709"/>
        <w:jc w:val="both"/>
        <w:rPr>
          <w:rFonts w:ascii="Times New Roman" w:eastAsia="Arial Unicode MS" w:hAnsi="Times New Roman" w:cs="Times New Roman"/>
          <w:color w:val="000000" w:themeColor="text1"/>
          <w:shd w:val="clear" w:color="auto" w:fill="FFFFFF"/>
        </w:rPr>
      </w:pPr>
      <w:r w:rsidRPr="00874573">
        <w:rPr>
          <w:rFonts w:ascii="Times New Roman" w:eastAsia="Arial Unicode MS" w:hAnsi="Times New Roman" w:cs="Times New Roman"/>
          <w:color w:val="000000" w:themeColor="text1"/>
        </w:rPr>
        <w:t xml:space="preserve">Tentama, F., </w:t>
      </w:r>
      <w:proofErr w:type="gramStart"/>
      <w:r w:rsidRPr="00874573">
        <w:rPr>
          <w:rFonts w:ascii="Times New Roman" w:eastAsia="Arial Unicode MS" w:hAnsi="Times New Roman" w:cs="Times New Roman"/>
          <w:color w:val="000000" w:themeColor="text1"/>
        </w:rPr>
        <w:t>Subardjo.,</w:t>
      </w:r>
      <w:proofErr w:type="gramEnd"/>
      <w:r w:rsidRPr="00874573">
        <w:rPr>
          <w:rFonts w:ascii="Times New Roman" w:eastAsia="Arial Unicode MS" w:hAnsi="Times New Roman" w:cs="Times New Roman"/>
          <w:color w:val="000000" w:themeColor="text1"/>
        </w:rPr>
        <w:t xml:space="preserve"> &amp; Mulasari, SA. (2019). </w:t>
      </w:r>
      <w:r w:rsidRPr="00874573">
        <w:rPr>
          <w:rFonts w:ascii="Times New Roman" w:eastAsia="Arial Unicode MS" w:hAnsi="Times New Roman" w:cs="Times New Roman"/>
          <w:bCs/>
          <w:color w:val="000000" w:themeColor="text1"/>
        </w:rPr>
        <w:t xml:space="preserve">Independence, discipline and employability: study of vocational high school students. </w:t>
      </w:r>
      <w:r w:rsidRPr="00874573">
        <w:rPr>
          <w:rFonts w:ascii="Times New Roman" w:eastAsia="Arial Unicode MS" w:hAnsi="Times New Roman" w:cs="Times New Roman"/>
          <w:bCs/>
          <w:i/>
          <w:color w:val="000000" w:themeColor="text1"/>
        </w:rPr>
        <w:t>Journal of Education and Learning (EduLearn</w:t>
      </w:r>
      <w:proofErr w:type="gramStart"/>
      <w:r w:rsidRPr="00874573">
        <w:rPr>
          <w:rFonts w:ascii="Times New Roman" w:eastAsia="Arial Unicode MS" w:hAnsi="Times New Roman" w:cs="Times New Roman"/>
          <w:bCs/>
          <w:i/>
          <w:color w:val="000000" w:themeColor="text1"/>
        </w:rPr>
        <w:t>)</w:t>
      </w:r>
      <w:r w:rsidRPr="00874573">
        <w:rPr>
          <w:rFonts w:ascii="Times New Roman" w:eastAsia="Arial Unicode MS" w:hAnsi="Times New Roman" w:cs="Times New Roman"/>
          <w:i/>
          <w:color w:val="000000" w:themeColor="text1"/>
        </w:rPr>
        <w:t>Vol</w:t>
      </w:r>
      <w:proofErr w:type="gramEnd"/>
      <w:r w:rsidRPr="00874573">
        <w:rPr>
          <w:rFonts w:ascii="Times New Roman" w:eastAsia="Arial Unicode MS" w:hAnsi="Times New Roman" w:cs="Times New Roman"/>
          <w:i/>
          <w:color w:val="000000" w:themeColor="text1"/>
        </w:rPr>
        <w:t xml:space="preserve">. 13, No. 2, </w:t>
      </w:r>
      <w:r w:rsidRPr="00874573">
        <w:rPr>
          <w:rFonts w:ascii="Times New Roman" w:eastAsia="Arial Unicode MS" w:hAnsi="Times New Roman" w:cs="Times New Roman"/>
          <w:color w:val="000000" w:themeColor="text1"/>
        </w:rPr>
        <w:t>pp. 170-176.</w:t>
      </w:r>
    </w:p>
    <w:p w14:paraId="3D37F42D" w14:textId="77777777" w:rsidR="00724AAF" w:rsidRPr="00724AAF" w:rsidRDefault="005875EC" w:rsidP="00724AAF">
      <w:pPr>
        <w:ind w:left="709" w:hanging="709"/>
        <w:jc w:val="both"/>
        <w:rPr>
          <w:rFonts w:ascii="Times New Roman" w:eastAsia="Arial Unicode MS" w:hAnsi="Times New Roman" w:cs="Times New Roman"/>
          <w:color w:val="000000" w:themeColor="text1"/>
          <w:shd w:val="clear" w:color="auto" w:fill="FFFFFF"/>
        </w:rPr>
      </w:pPr>
      <w:r w:rsidRPr="00724AAF">
        <w:rPr>
          <w:rFonts w:ascii="Times New Roman" w:eastAsia="Arial Unicode MS" w:hAnsi="Times New Roman" w:cs="Times New Roman"/>
          <w:color w:val="000000" w:themeColor="text1"/>
          <w:shd w:val="clear" w:color="auto" w:fill="FFFFFF"/>
        </w:rPr>
        <w:t xml:space="preserve">Tunjungsari, P. (2011). Pengaruh stres kerja terhadap kepuasan kerja karyawan pada </w:t>
      </w:r>
      <w:proofErr w:type="gramStart"/>
      <w:r w:rsidRPr="00724AAF">
        <w:rPr>
          <w:rFonts w:ascii="Times New Roman" w:eastAsia="Arial Unicode MS" w:hAnsi="Times New Roman" w:cs="Times New Roman"/>
          <w:color w:val="000000" w:themeColor="text1"/>
          <w:shd w:val="clear" w:color="auto" w:fill="FFFFFF"/>
        </w:rPr>
        <w:t>kantor</w:t>
      </w:r>
      <w:proofErr w:type="gramEnd"/>
      <w:r w:rsidRPr="00724AAF">
        <w:rPr>
          <w:rFonts w:ascii="Times New Roman" w:eastAsia="Arial Unicode MS" w:hAnsi="Times New Roman" w:cs="Times New Roman"/>
          <w:color w:val="000000" w:themeColor="text1"/>
          <w:shd w:val="clear" w:color="auto" w:fill="FFFFFF"/>
        </w:rPr>
        <w:t xml:space="preserve"> pusat PT. Pos Indonesia (Persero) Bandung. </w:t>
      </w:r>
      <w:r w:rsidRPr="00724AAF">
        <w:rPr>
          <w:rFonts w:ascii="Times New Roman" w:eastAsia="Arial Unicode MS" w:hAnsi="Times New Roman" w:cs="Times New Roman"/>
          <w:i/>
          <w:iCs/>
          <w:color w:val="000000" w:themeColor="text1"/>
          <w:shd w:val="clear" w:color="auto" w:fill="FFFFFF"/>
        </w:rPr>
        <w:t>Jurnal Fakultas Ekonomi Universitas Komputer Indonesia</w:t>
      </w:r>
      <w:r w:rsidRPr="00724AAF">
        <w:rPr>
          <w:rFonts w:ascii="Times New Roman" w:eastAsia="Arial Unicode MS" w:hAnsi="Times New Roman" w:cs="Times New Roman"/>
          <w:color w:val="000000" w:themeColor="text1"/>
          <w:shd w:val="clear" w:color="auto" w:fill="FFFFFF"/>
        </w:rPr>
        <w:t>, </w:t>
      </w:r>
      <w:r w:rsidRPr="00724AAF">
        <w:rPr>
          <w:rFonts w:ascii="Times New Roman" w:eastAsia="Arial Unicode MS" w:hAnsi="Times New Roman" w:cs="Times New Roman"/>
          <w:i/>
          <w:iCs/>
          <w:color w:val="000000" w:themeColor="text1"/>
          <w:shd w:val="clear" w:color="auto" w:fill="FFFFFF"/>
        </w:rPr>
        <w:t>1</w:t>
      </w:r>
      <w:r w:rsidRPr="00724AAF">
        <w:rPr>
          <w:rFonts w:ascii="Times New Roman" w:eastAsia="Arial Unicode MS" w:hAnsi="Times New Roman" w:cs="Times New Roman"/>
          <w:color w:val="000000" w:themeColor="text1"/>
          <w:shd w:val="clear" w:color="auto" w:fill="FFFFFF"/>
        </w:rPr>
        <w:t>(1), 1-14.</w:t>
      </w:r>
    </w:p>
    <w:p w14:paraId="197D14D3" w14:textId="2C4F35BE" w:rsidR="009E4626" w:rsidRPr="00874573" w:rsidRDefault="009E4626" w:rsidP="00874573">
      <w:pPr>
        <w:ind w:left="709" w:hanging="709"/>
        <w:jc w:val="both"/>
        <w:rPr>
          <w:rFonts w:ascii="Times New Roman" w:eastAsia="Arial Unicode MS" w:hAnsi="Times New Roman" w:cs="Times New Roman"/>
          <w:color w:val="000000" w:themeColor="text1"/>
          <w:shd w:val="clear" w:color="auto" w:fill="FFFFFF"/>
        </w:rPr>
        <w:sectPr w:rsidR="009E4626" w:rsidRPr="00874573" w:rsidSect="004B7A2F">
          <w:headerReference w:type="default" r:id="rId13"/>
          <w:footerReference w:type="even" r:id="rId14"/>
          <w:footerReference w:type="default" r:id="rId15"/>
          <w:headerReference w:type="first" r:id="rId16"/>
          <w:type w:val="continuous"/>
          <w:pgSz w:w="11906" w:h="16838"/>
          <w:pgMar w:top="1440" w:right="1440" w:bottom="1260" w:left="1440" w:header="708" w:footer="708" w:gutter="0"/>
          <w:cols w:space="708"/>
          <w:docGrid w:linePitch="360"/>
        </w:sectPr>
      </w:pPr>
      <w:r w:rsidRPr="00724AAF">
        <w:rPr>
          <w:rFonts w:ascii="Times New Roman" w:eastAsia="Arial Unicode MS" w:hAnsi="Times New Roman" w:cs="Times New Roman"/>
          <w:color w:val="000000" w:themeColor="text1"/>
          <w:shd w:val="clear" w:color="auto" w:fill="FFFFFF"/>
        </w:rPr>
        <w:t>Wagiran, W., Munadi, S., &amp; Fathudin, S. (2014). Pengembangan model penguatan soft skills dalam mewujudkan calon guru kejuruan profesional berkarakter. </w:t>
      </w:r>
      <w:r w:rsidRPr="00724AAF">
        <w:rPr>
          <w:rFonts w:ascii="Times New Roman" w:eastAsia="Arial Unicode MS" w:hAnsi="Times New Roman" w:cs="Times New Roman"/>
          <w:i/>
          <w:iCs/>
          <w:color w:val="000000" w:themeColor="text1"/>
          <w:shd w:val="clear" w:color="auto" w:fill="FFFFFF"/>
        </w:rPr>
        <w:t xml:space="preserve">Jurnal Kependidikan: </w:t>
      </w:r>
      <w:bookmarkStart w:id="3" w:name="_GoBack"/>
      <w:bookmarkEnd w:id="3"/>
      <w:r w:rsidRPr="00724AAF">
        <w:rPr>
          <w:rFonts w:ascii="Times New Roman" w:eastAsia="Arial Unicode MS" w:hAnsi="Times New Roman" w:cs="Times New Roman"/>
          <w:i/>
          <w:iCs/>
          <w:color w:val="000000" w:themeColor="text1"/>
          <w:shd w:val="clear" w:color="auto" w:fill="FFFFFF"/>
        </w:rPr>
        <w:t>Penelitian Inovasi Pembelajaran</w:t>
      </w:r>
      <w:r w:rsidRPr="00724AAF">
        <w:rPr>
          <w:rFonts w:ascii="Times New Roman" w:eastAsia="Arial Unicode MS" w:hAnsi="Times New Roman" w:cs="Times New Roman"/>
          <w:color w:val="000000" w:themeColor="text1"/>
          <w:shd w:val="clear" w:color="auto" w:fill="FFFFFF"/>
        </w:rPr>
        <w:t>, </w:t>
      </w:r>
      <w:r w:rsidRPr="00724AAF">
        <w:rPr>
          <w:rFonts w:ascii="Times New Roman" w:eastAsia="Arial Unicode MS" w:hAnsi="Times New Roman" w:cs="Times New Roman"/>
          <w:i/>
          <w:iCs/>
          <w:color w:val="000000" w:themeColor="text1"/>
          <w:shd w:val="clear" w:color="auto" w:fill="FFFFFF"/>
        </w:rPr>
        <w:t>44</w:t>
      </w:r>
      <w:r w:rsidRPr="00724AAF">
        <w:rPr>
          <w:rFonts w:ascii="Times New Roman" w:eastAsia="Arial Unicode MS" w:hAnsi="Times New Roman" w:cs="Times New Roman"/>
          <w:color w:val="000000" w:themeColor="text1"/>
          <w:shd w:val="clear" w:color="auto" w:fill="FFFFFF"/>
        </w:rPr>
        <w:t>(1).</w:t>
      </w:r>
    </w:p>
    <w:p w14:paraId="232B5E80" w14:textId="7FA9C286" w:rsidR="00287F7E" w:rsidRPr="00287F7E" w:rsidRDefault="00287F7E" w:rsidP="00874573">
      <w:pPr>
        <w:ind w:right="1545"/>
        <w:rPr>
          <w:rFonts w:ascii="Times" w:hAnsi="Times"/>
          <w:sz w:val="22"/>
          <w:szCs w:val="22"/>
        </w:rPr>
      </w:pPr>
    </w:p>
    <w:sectPr w:rsidR="00287F7E" w:rsidRPr="00287F7E" w:rsidSect="001A36FA">
      <w:headerReference w:type="default" r:id="rId17"/>
      <w:type w:val="continuous"/>
      <w:pgSz w:w="11893" w:h="16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47AC0" w14:textId="77777777" w:rsidR="009A267D" w:rsidRDefault="009A267D" w:rsidP="001F78C6">
      <w:r>
        <w:separator/>
      </w:r>
    </w:p>
  </w:endnote>
  <w:endnote w:type="continuationSeparator" w:id="0">
    <w:p w14:paraId="369EC463" w14:textId="77777777" w:rsidR="009A267D" w:rsidRDefault="009A267D" w:rsidP="001F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8B3F2" w14:textId="77777777" w:rsidR="00125C53" w:rsidRDefault="00125C53" w:rsidP="00664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58C310B" w14:textId="77777777" w:rsidR="00125C53" w:rsidRDefault="00125C53" w:rsidP="006647CF">
    <w:pPr>
      <w:pStyle w:val="Footer"/>
      <w:ind w:right="360"/>
    </w:pPr>
  </w:p>
  <w:p w14:paraId="5A2956A8" w14:textId="77777777" w:rsidR="00125C53" w:rsidRDefault="00125C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D9B5A" w14:textId="77777777" w:rsidR="00125C53" w:rsidRDefault="00125C53" w:rsidP="006647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74573">
      <w:rPr>
        <w:rStyle w:val="PageNumber"/>
        <w:noProof/>
      </w:rPr>
      <w:t>18</w:t>
    </w:r>
    <w:r>
      <w:rPr>
        <w:rStyle w:val="PageNumber"/>
      </w:rPr>
      <w:fldChar w:fldCharType="end"/>
    </w:r>
  </w:p>
  <w:p w14:paraId="40DD8684" w14:textId="77777777" w:rsidR="00125C53" w:rsidRDefault="00125C53" w:rsidP="006647CF">
    <w:pPr>
      <w:pStyle w:val="Footer"/>
      <w:ind w:right="360"/>
      <w:jc w:val="center"/>
    </w:pPr>
  </w:p>
  <w:p w14:paraId="0D7E3FFC" w14:textId="77777777" w:rsidR="00125C53" w:rsidRDefault="00125C53">
    <w:pPr>
      <w:pStyle w:val="Footer"/>
    </w:pPr>
  </w:p>
  <w:p w14:paraId="083F993A" w14:textId="77777777" w:rsidR="00125C53" w:rsidRDefault="00125C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CE5A1" w14:textId="77777777" w:rsidR="009A267D" w:rsidRDefault="009A267D" w:rsidP="001F78C6">
      <w:r>
        <w:separator/>
      </w:r>
    </w:p>
  </w:footnote>
  <w:footnote w:type="continuationSeparator" w:id="0">
    <w:p w14:paraId="438418D5" w14:textId="77777777" w:rsidR="009A267D" w:rsidRDefault="009A267D" w:rsidP="001F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2A223" w14:textId="77777777" w:rsidR="00125C53" w:rsidRPr="00FA31F2" w:rsidRDefault="00125C53" w:rsidP="006647CF">
    <w:pPr>
      <w:pStyle w:val="Header"/>
      <w:jc w:val="right"/>
      <w:rPr>
        <w:rFonts w:ascii="Bookman Old Style" w:hAnsi="Bookman Old Style"/>
        <w:bCs/>
        <w:sz w:val="18"/>
        <w:szCs w:val="18"/>
      </w:rPr>
    </w:pPr>
    <w:r w:rsidRPr="00FA31F2">
      <w:rPr>
        <w:rFonts w:ascii="Bookman Old Style" w:hAnsi="Bookman Old Style"/>
        <w:bCs/>
        <w:sz w:val="18"/>
        <w:szCs w:val="18"/>
      </w:rPr>
      <w:t>PSYCHE: JURNAL PSIKOLOGI UNIVERSITAS MUHAMMADIYAH LAMPUNG</w:t>
    </w:r>
  </w:p>
  <w:p w14:paraId="0D02D5EF" w14:textId="1D9BA391" w:rsidR="00125C53" w:rsidRPr="006647CF" w:rsidRDefault="00125C53" w:rsidP="006647CF">
    <w:pPr>
      <w:pStyle w:val="Header"/>
      <w:jc w:val="right"/>
      <w:rPr>
        <w:rFonts w:ascii="Bookman Old Style" w:hAnsi="Bookman Old Style"/>
        <w:bCs/>
        <w:sz w:val="18"/>
        <w:szCs w:val="18"/>
      </w:rPr>
    </w:pPr>
    <w:r w:rsidRPr="00FA31F2">
      <w:rPr>
        <w:rFonts w:ascii="Bookman Old Style" w:hAnsi="Bookman Old Style"/>
        <w:bCs/>
        <w:sz w:val="18"/>
        <w:szCs w:val="18"/>
      </w:rPr>
      <w:t>Vol.</w:t>
    </w:r>
    <w:r>
      <w:rPr>
        <w:rFonts w:ascii="Bookman Old Style" w:hAnsi="Bookman Old Style"/>
        <w:bCs/>
        <w:sz w:val="18"/>
        <w:szCs w:val="18"/>
      </w:rPr>
      <w:t xml:space="preserve"> x</w:t>
    </w:r>
    <w:r w:rsidRPr="00FA31F2">
      <w:rPr>
        <w:rFonts w:ascii="Bookman Old Style" w:hAnsi="Bookman Old Style"/>
        <w:bCs/>
        <w:sz w:val="18"/>
        <w:szCs w:val="18"/>
      </w:rPr>
      <w:t xml:space="preserve"> No.</w:t>
    </w:r>
    <w:r>
      <w:rPr>
        <w:rFonts w:ascii="Bookman Old Style" w:hAnsi="Bookman Old Style"/>
        <w:bCs/>
        <w:sz w:val="18"/>
        <w:szCs w:val="18"/>
      </w:rPr>
      <w:t>x</w:t>
    </w:r>
    <w:r w:rsidRPr="00FA31F2">
      <w:rPr>
        <w:rFonts w:ascii="Bookman Old Style" w:hAnsi="Bookman Old Style"/>
        <w:bCs/>
        <w:sz w:val="18"/>
        <w:szCs w:val="18"/>
      </w:rPr>
      <w:t xml:space="preserve">, </w:t>
    </w:r>
    <w:r>
      <w:rPr>
        <w:rFonts w:ascii="Bookman Old Style" w:hAnsi="Bookman Old Style"/>
        <w:bCs/>
        <w:sz w:val="18"/>
        <w:szCs w:val="18"/>
      </w:rPr>
      <w:t>bulan-tahun</w:t>
    </w:r>
  </w:p>
  <w:p w14:paraId="40D5F4A9" w14:textId="77777777" w:rsidR="00125C53" w:rsidRDefault="00125C53" w:rsidP="006647CF">
    <w:pPr>
      <w:pStyle w:val="Header"/>
      <w:jc w:val="right"/>
      <w:rPr>
        <w:rFonts w:ascii="Bookman Old Style" w:hAnsi="Bookman Old Style"/>
        <w:bCs/>
        <w:sz w:val="18"/>
        <w:szCs w:val="18"/>
      </w:rPr>
    </w:pPr>
    <w:r w:rsidRPr="00021AC2">
      <w:rPr>
        <w:rFonts w:ascii="Bookman Old Style" w:hAnsi="Bookman Old Style"/>
        <w:bCs/>
        <w:sz w:val="18"/>
        <w:szCs w:val="18"/>
      </w:rPr>
      <w:t>ISSN</w:t>
    </w:r>
    <w:r>
      <w:rPr>
        <w:rFonts w:ascii="Bookman Old Style" w:hAnsi="Bookman Old Style"/>
        <w:bCs/>
        <w:sz w:val="18"/>
        <w:szCs w:val="18"/>
      </w:rPr>
      <w:t xml:space="preserve"> (</w:t>
    </w:r>
    <w:r w:rsidRPr="0099078D">
      <w:rPr>
        <w:rFonts w:ascii="Bookman Old Style" w:hAnsi="Bookman Old Style"/>
        <w:bCs/>
        <w:i/>
        <w:iCs/>
        <w:sz w:val="18"/>
        <w:szCs w:val="18"/>
      </w:rPr>
      <w:t>electronic</w:t>
    </w:r>
    <w:r>
      <w:rPr>
        <w:rFonts w:ascii="Bookman Old Style" w:hAnsi="Bookman Old Style"/>
        <w:bCs/>
        <w:sz w:val="18"/>
        <w:szCs w:val="18"/>
      </w:rPr>
      <w:t>)</w:t>
    </w:r>
    <w:r w:rsidRPr="00021AC2">
      <w:rPr>
        <w:rFonts w:ascii="Bookman Old Style" w:hAnsi="Bookman Old Style"/>
        <w:bCs/>
        <w:sz w:val="18"/>
        <w:szCs w:val="18"/>
      </w:rPr>
      <w:t xml:space="preserve"> 2655-6936</w:t>
    </w:r>
  </w:p>
  <w:p w14:paraId="6B17D221" w14:textId="77777777" w:rsidR="00125C53" w:rsidRPr="00842CD1" w:rsidRDefault="00125C53" w:rsidP="006647CF">
    <w:pPr>
      <w:pStyle w:val="Header"/>
      <w:jc w:val="right"/>
      <w:rPr>
        <w:rFonts w:ascii="Bookman Old Style" w:hAnsi="Bookman Old Style"/>
        <w:bCs/>
        <w:sz w:val="18"/>
        <w:szCs w:val="18"/>
      </w:rPr>
    </w:pPr>
    <w:r>
      <w:rPr>
        <w:rFonts w:ascii="Bookman Old Style" w:hAnsi="Bookman Old Style"/>
        <w:bCs/>
        <w:sz w:val="18"/>
        <w:szCs w:val="18"/>
      </w:rPr>
      <w:tab/>
      <w:t>ISSN (</w:t>
    </w:r>
    <w:r w:rsidRPr="0099078D">
      <w:rPr>
        <w:rFonts w:ascii="Bookman Old Style" w:hAnsi="Bookman Old Style"/>
        <w:bCs/>
        <w:i/>
        <w:iCs/>
        <w:sz w:val="18"/>
        <w:szCs w:val="18"/>
      </w:rPr>
      <w:t>printed</w:t>
    </w:r>
    <w:r>
      <w:rPr>
        <w:rFonts w:ascii="Bookman Old Style" w:hAnsi="Bookman Old Style"/>
        <w:bCs/>
        <w:sz w:val="18"/>
        <w:szCs w:val="18"/>
      </w:rPr>
      <w:t xml:space="preserve">) </w:t>
    </w:r>
    <w:r w:rsidRPr="0099078D">
      <w:rPr>
        <w:rFonts w:ascii="Bookman Old Style" w:hAnsi="Bookman Old Style"/>
        <w:bCs/>
        <w:sz w:val="18"/>
        <w:szCs w:val="18"/>
      </w:rPr>
      <w:t>2686-0430</w:t>
    </w:r>
  </w:p>
  <w:p w14:paraId="0BE53AEC" w14:textId="77777777" w:rsidR="00125C53" w:rsidRPr="00B03966" w:rsidRDefault="00125C53" w:rsidP="005865D3">
    <w:pPr>
      <w:pStyle w:val="Header"/>
      <w:jc w:val="right"/>
      <w:rPr>
        <w:rFonts w:ascii="Tahoma" w:hAnsi="Tahoma" w:cs="Tahoma"/>
        <w:sz w:val="16"/>
        <w:szCs w:val="16"/>
      </w:rPr>
    </w:pPr>
  </w:p>
  <w:p w14:paraId="6940D5DF" w14:textId="77777777" w:rsidR="00125C53" w:rsidRDefault="00125C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CB55" w14:textId="77777777" w:rsidR="00125C53" w:rsidRPr="00FA31F2" w:rsidRDefault="00125C53" w:rsidP="00C05221">
    <w:pPr>
      <w:pStyle w:val="Header"/>
      <w:jc w:val="right"/>
      <w:rPr>
        <w:rFonts w:ascii="Bookman Old Style" w:hAnsi="Bookman Old Style"/>
        <w:bCs/>
        <w:sz w:val="18"/>
        <w:szCs w:val="18"/>
      </w:rPr>
    </w:pPr>
    <w:r w:rsidRPr="00FA31F2">
      <w:rPr>
        <w:rFonts w:ascii="Bookman Old Style" w:hAnsi="Bookman Old Style"/>
        <w:bCs/>
        <w:sz w:val="18"/>
        <w:szCs w:val="18"/>
      </w:rPr>
      <w:t>PSYCHE: JURNAL PSIKOLOGI UNIVERSITAS MUHAMMADIYAH LAMPUNG</w:t>
    </w:r>
  </w:p>
  <w:p w14:paraId="586647C8" w14:textId="77777777" w:rsidR="00125C53" w:rsidRPr="006647CF" w:rsidRDefault="00125C53" w:rsidP="00C05221">
    <w:pPr>
      <w:pStyle w:val="Header"/>
      <w:jc w:val="right"/>
      <w:rPr>
        <w:rFonts w:ascii="Bookman Old Style" w:hAnsi="Bookman Old Style"/>
        <w:bCs/>
        <w:sz w:val="18"/>
        <w:szCs w:val="18"/>
      </w:rPr>
    </w:pPr>
    <w:r w:rsidRPr="00FA31F2">
      <w:rPr>
        <w:rFonts w:ascii="Bookman Old Style" w:hAnsi="Bookman Old Style"/>
        <w:bCs/>
        <w:sz w:val="18"/>
        <w:szCs w:val="18"/>
      </w:rPr>
      <w:t>Vol.</w:t>
    </w:r>
    <w:r>
      <w:rPr>
        <w:rFonts w:ascii="Bookman Old Style" w:hAnsi="Bookman Old Style"/>
        <w:bCs/>
        <w:sz w:val="18"/>
        <w:szCs w:val="18"/>
      </w:rPr>
      <w:t>2</w:t>
    </w:r>
    <w:r w:rsidRPr="00FA31F2">
      <w:rPr>
        <w:rFonts w:ascii="Bookman Old Style" w:hAnsi="Bookman Old Style"/>
        <w:bCs/>
        <w:sz w:val="18"/>
        <w:szCs w:val="18"/>
      </w:rPr>
      <w:t xml:space="preserve"> No.</w:t>
    </w:r>
    <w:r>
      <w:rPr>
        <w:rFonts w:ascii="Bookman Old Style" w:hAnsi="Bookman Old Style"/>
        <w:bCs/>
        <w:sz w:val="18"/>
        <w:szCs w:val="18"/>
      </w:rPr>
      <w:t>1</w:t>
    </w:r>
    <w:r w:rsidRPr="00FA31F2">
      <w:rPr>
        <w:rFonts w:ascii="Bookman Old Style" w:hAnsi="Bookman Old Style"/>
        <w:bCs/>
        <w:sz w:val="18"/>
        <w:szCs w:val="18"/>
      </w:rPr>
      <w:t xml:space="preserve">, </w:t>
    </w:r>
    <w:r>
      <w:rPr>
        <w:rFonts w:ascii="Bookman Old Style" w:hAnsi="Bookman Old Style"/>
        <w:bCs/>
        <w:sz w:val="18"/>
        <w:szCs w:val="18"/>
      </w:rPr>
      <w:t>Februari 2020</w:t>
    </w:r>
  </w:p>
  <w:p w14:paraId="66DC9D91" w14:textId="77777777" w:rsidR="00125C53" w:rsidRDefault="00125C53" w:rsidP="00C05221">
    <w:pPr>
      <w:pStyle w:val="Header"/>
      <w:jc w:val="right"/>
      <w:rPr>
        <w:rFonts w:ascii="Bookman Old Style" w:hAnsi="Bookman Old Style"/>
        <w:bCs/>
        <w:sz w:val="18"/>
        <w:szCs w:val="18"/>
      </w:rPr>
    </w:pPr>
    <w:r w:rsidRPr="00021AC2">
      <w:rPr>
        <w:rFonts w:ascii="Bookman Old Style" w:hAnsi="Bookman Old Style"/>
        <w:bCs/>
        <w:sz w:val="18"/>
        <w:szCs w:val="18"/>
      </w:rPr>
      <w:t>ISSN</w:t>
    </w:r>
    <w:r>
      <w:rPr>
        <w:rFonts w:ascii="Bookman Old Style" w:hAnsi="Bookman Old Style"/>
        <w:bCs/>
        <w:sz w:val="18"/>
        <w:szCs w:val="18"/>
      </w:rPr>
      <w:t xml:space="preserve"> (</w:t>
    </w:r>
    <w:r w:rsidRPr="0099078D">
      <w:rPr>
        <w:rFonts w:ascii="Bookman Old Style" w:hAnsi="Bookman Old Style"/>
        <w:bCs/>
        <w:i/>
        <w:iCs/>
        <w:sz w:val="18"/>
        <w:szCs w:val="18"/>
      </w:rPr>
      <w:t>electronic</w:t>
    </w:r>
    <w:r>
      <w:rPr>
        <w:rFonts w:ascii="Bookman Old Style" w:hAnsi="Bookman Old Style"/>
        <w:bCs/>
        <w:sz w:val="18"/>
        <w:szCs w:val="18"/>
      </w:rPr>
      <w:t>)</w:t>
    </w:r>
    <w:r w:rsidRPr="00021AC2">
      <w:rPr>
        <w:rFonts w:ascii="Bookman Old Style" w:hAnsi="Bookman Old Style"/>
        <w:bCs/>
        <w:sz w:val="18"/>
        <w:szCs w:val="18"/>
      </w:rPr>
      <w:t xml:space="preserve"> 2655-6936</w:t>
    </w:r>
  </w:p>
  <w:p w14:paraId="3895C2AE" w14:textId="77777777" w:rsidR="00125C53" w:rsidRPr="00842CD1" w:rsidRDefault="00125C53" w:rsidP="00C05221">
    <w:pPr>
      <w:pStyle w:val="Header"/>
      <w:jc w:val="right"/>
      <w:rPr>
        <w:rFonts w:ascii="Bookman Old Style" w:hAnsi="Bookman Old Style"/>
        <w:bCs/>
        <w:sz w:val="18"/>
        <w:szCs w:val="18"/>
      </w:rPr>
    </w:pPr>
    <w:r>
      <w:rPr>
        <w:rFonts w:ascii="Bookman Old Style" w:hAnsi="Bookman Old Style"/>
        <w:bCs/>
        <w:sz w:val="18"/>
        <w:szCs w:val="18"/>
      </w:rPr>
      <w:tab/>
      <w:t>ISSN (</w:t>
    </w:r>
    <w:r w:rsidRPr="0099078D">
      <w:rPr>
        <w:rFonts w:ascii="Bookman Old Style" w:hAnsi="Bookman Old Style"/>
        <w:bCs/>
        <w:i/>
        <w:iCs/>
        <w:sz w:val="18"/>
        <w:szCs w:val="18"/>
      </w:rPr>
      <w:t>printed</w:t>
    </w:r>
    <w:r>
      <w:rPr>
        <w:rFonts w:ascii="Bookman Old Style" w:hAnsi="Bookman Old Style"/>
        <w:bCs/>
        <w:sz w:val="18"/>
        <w:szCs w:val="18"/>
      </w:rPr>
      <w:t xml:space="preserve">) </w:t>
    </w:r>
    <w:r w:rsidRPr="0099078D">
      <w:rPr>
        <w:rFonts w:ascii="Bookman Old Style" w:hAnsi="Bookman Old Style"/>
        <w:bCs/>
        <w:sz w:val="18"/>
        <w:szCs w:val="18"/>
      </w:rPr>
      <w:t>2686-0430</w:t>
    </w:r>
  </w:p>
  <w:p w14:paraId="645A627A" w14:textId="77777777" w:rsidR="00125C53" w:rsidRDefault="00125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1F79" w14:textId="77777777" w:rsidR="00BF3063" w:rsidRDefault="00BF3063" w:rsidP="00C37555">
    <w:pPr>
      <w:pStyle w:val="Header"/>
      <w:ind w:left="1418"/>
    </w:pPr>
  </w:p>
  <w:p w14:paraId="2EF006CF" w14:textId="77777777" w:rsidR="00BF3063" w:rsidRDefault="00BF3063" w:rsidP="00C37555">
    <w:pPr>
      <w:pStyle w:val="Header"/>
      <w:ind w:left="1418"/>
    </w:pPr>
  </w:p>
  <w:p w14:paraId="6EC54584" w14:textId="02BC1AC2" w:rsidR="00A536DB" w:rsidRPr="00FA31F2" w:rsidRDefault="00A536DB" w:rsidP="00A536DB">
    <w:pPr>
      <w:pStyle w:val="Header"/>
      <w:ind w:right="1687"/>
      <w:jc w:val="right"/>
      <w:rPr>
        <w:rFonts w:ascii="Bookman Old Style" w:hAnsi="Bookman Old Style"/>
        <w:bCs/>
        <w:sz w:val="18"/>
        <w:szCs w:val="18"/>
      </w:rPr>
    </w:pPr>
    <w:r w:rsidRPr="00A536DB">
      <w:rPr>
        <w:rFonts w:ascii="Bookman Old Style" w:hAnsi="Bookman Old Style"/>
        <w:bCs/>
        <w:sz w:val="18"/>
        <w:szCs w:val="18"/>
      </w:rPr>
      <w:t xml:space="preserve"> </w:t>
    </w:r>
    <w:r w:rsidRPr="00FA31F2">
      <w:rPr>
        <w:rFonts w:ascii="Bookman Old Style" w:hAnsi="Bookman Old Style"/>
        <w:bCs/>
        <w:sz w:val="18"/>
        <w:szCs w:val="18"/>
      </w:rPr>
      <w:t>PSYCHE: JURNAL PSIKOLOGI UNIVERSITAS MUHAMMADIYAH LAMPUNG</w:t>
    </w:r>
  </w:p>
  <w:p w14:paraId="6746D5E7" w14:textId="77777777" w:rsidR="00A536DB" w:rsidRDefault="00A536DB" w:rsidP="00A536DB">
    <w:pPr>
      <w:pStyle w:val="Header"/>
      <w:ind w:right="1687"/>
      <w:jc w:val="right"/>
      <w:rPr>
        <w:rFonts w:ascii="Bookman Old Style" w:hAnsi="Bookman Old Style"/>
        <w:bCs/>
        <w:sz w:val="18"/>
        <w:szCs w:val="18"/>
      </w:rPr>
    </w:pPr>
    <w:r w:rsidRPr="00021AC2">
      <w:rPr>
        <w:rFonts w:ascii="Bookman Old Style" w:hAnsi="Bookman Old Style"/>
        <w:bCs/>
        <w:sz w:val="18"/>
        <w:szCs w:val="18"/>
      </w:rPr>
      <w:t>ISSN</w:t>
    </w:r>
    <w:r>
      <w:rPr>
        <w:rFonts w:ascii="Bookman Old Style" w:hAnsi="Bookman Old Style"/>
        <w:bCs/>
        <w:sz w:val="18"/>
        <w:szCs w:val="18"/>
      </w:rPr>
      <w:t xml:space="preserve"> (</w:t>
    </w:r>
    <w:r w:rsidRPr="0099078D">
      <w:rPr>
        <w:rFonts w:ascii="Bookman Old Style" w:hAnsi="Bookman Old Style"/>
        <w:bCs/>
        <w:i/>
        <w:iCs/>
        <w:sz w:val="18"/>
        <w:szCs w:val="18"/>
      </w:rPr>
      <w:t>electronic</w:t>
    </w:r>
    <w:r>
      <w:rPr>
        <w:rFonts w:ascii="Bookman Old Style" w:hAnsi="Bookman Old Style"/>
        <w:bCs/>
        <w:sz w:val="18"/>
        <w:szCs w:val="18"/>
      </w:rPr>
      <w:t>)</w:t>
    </w:r>
    <w:r w:rsidRPr="00021AC2">
      <w:rPr>
        <w:rFonts w:ascii="Bookman Old Style" w:hAnsi="Bookman Old Style"/>
        <w:bCs/>
        <w:sz w:val="18"/>
        <w:szCs w:val="18"/>
      </w:rPr>
      <w:t xml:space="preserve"> 2655-6936</w:t>
    </w:r>
  </w:p>
  <w:p w14:paraId="2388EE43" w14:textId="055B3F86" w:rsidR="00A536DB" w:rsidRDefault="00A536DB" w:rsidP="00A536DB">
    <w:pPr>
      <w:pStyle w:val="Header"/>
      <w:ind w:right="1687"/>
      <w:jc w:val="right"/>
      <w:rPr>
        <w:rFonts w:ascii="Bookman Old Style" w:hAnsi="Bookman Old Style"/>
        <w:bCs/>
        <w:sz w:val="18"/>
        <w:szCs w:val="18"/>
      </w:rPr>
    </w:pPr>
    <w:r>
      <w:rPr>
        <w:rFonts w:ascii="Bookman Old Style" w:hAnsi="Bookman Old Style"/>
        <w:bCs/>
        <w:sz w:val="18"/>
        <w:szCs w:val="18"/>
      </w:rPr>
      <w:tab/>
      <w:t>ISSN (</w:t>
    </w:r>
    <w:r w:rsidRPr="0099078D">
      <w:rPr>
        <w:rFonts w:ascii="Bookman Old Style" w:hAnsi="Bookman Old Style"/>
        <w:bCs/>
        <w:i/>
        <w:iCs/>
        <w:sz w:val="18"/>
        <w:szCs w:val="18"/>
      </w:rPr>
      <w:t>printed</w:t>
    </w:r>
    <w:r>
      <w:rPr>
        <w:rFonts w:ascii="Bookman Old Style" w:hAnsi="Bookman Old Style"/>
        <w:bCs/>
        <w:sz w:val="18"/>
        <w:szCs w:val="18"/>
      </w:rPr>
      <w:t xml:space="preserve">) </w:t>
    </w:r>
    <w:r w:rsidRPr="0099078D">
      <w:rPr>
        <w:rFonts w:ascii="Bookman Old Style" w:hAnsi="Bookman Old Style"/>
        <w:bCs/>
        <w:sz w:val="18"/>
        <w:szCs w:val="18"/>
      </w:rPr>
      <w:t>2686-0430</w:t>
    </w:r>
  </w:p>
  <w:p w14:paraId="18A0B041" w14:textId="67967D67" w:rsidR="00A536DB" w:rsidRDefault="00A536DB" w:rsidP="00A536DB">
    <w:pPr>
      <w:pStyle w:val="Header"/>
      <w:ind w:right="1687"/>
      <w:jc w:val="right"/>
      <w:rPr>
        <w:rFonts w:ascii="Bookman Old Style" w:hAnsi="Bookman Old Style"/>
        <w:bCs/>
        <w:sz w:val="18"/>
        <w:szCs w:val="18"/>
      </w:rPr>
    </w:pPr>
  </w:p>
  <w:p w14:paraId="3E1F79EF" w14:textId="1461D2B4" w:rsidR="001F78C6" w:rsidRPr="00A536DB" w:rsidRDefault="00125C53" w:rsidP="00A536DB">
    <w:pPr>
      <w:pStyle w:val="Header"/>
      <w:tabs>
        <w:tab w:val="clear" w:pos="4680"/>
      </w:tabs>
      <w:ind w:left="1701" w:right="1687"/>
      <w:jc w:val="center"/>
      <w:rPr>
        <w:rFonts w:ascii="Bookman Old Style" w:hAnsi="Bookman Old Style"/>
        <w:b/>
        <w:sz w:val="28"/>
        <w:szCs w:val="28"/>
      </w:rPr>
    </w:pPr>
    <w:r>
      <w:rPr>
        <w:rFonts w:ascii="Bookman Old Style" w:hAnsi="Bookman Old Style"/>
        <w:b/>
        <w:sz w:val="28"/>
        <w:szCs w:val="28"/>
      </w:rPr>
      <w:t xml:space="preserve">ARTICLE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00095"/>
    <w:multiLevelType w:val="hybridMultilevel"/>
    <w:tmpl w:val="EE8271E2"/>
    <w:lvl w:ilvl="0" w:tplc="04090017">
      <w:start w:val="1"/>
      <w:numFmt w:val="lowerLetter"/>
      <w:lvlText w:val="%1)"/>
      <w:lvlJc w:val="left"/>
      <w:pPr>
        <w:ind w:left="3144" w:hanging="360"/>
      </w:pPr>
    </w:lvl>
    <w:lvl w:ilvl="1" w:tplc="04090019" w:tentative="1">
      <w:start w:val="1"/>
      <w:numFmt w:val="lowerLetter"/>
      <w:lvlText w:val="%2."/>
      <w:lvlJc w:val="left"/>
      <w:pPr>
        <w:ind w:left="3864" w:hanging="360"/>
      </w:pPr>
    </w:lvl>
    <w:lvl w:ilvl="2" w:tplc="0409001B" w:tentative="1">
      <w:start w:val="1"/>
      <w:numFmt w:val="lowerRoman"/>
      <w:lvlText w:val="%3."/>
      <w:lvlJc w:val="right"/>
      <w:pPr>
        <w:ind w:left="4584" w:hanging="180"/>
      </w:pPr>
    </w:lvl>
    <w:lvl w:ilvl="3" w:tplc="0409000F" w:tentative="1">
      <w:start w:val="1"/>
      <w:numFmt w:val="decimal"/>
      <w:lvlText w:val="%4."/>
      <w:lvlJc w:val="left"/>
      <w:pPr>
        <w:ind w:left="5304" w:hanging="360"/>
      </w:pPr>
    </w:lvl>
    <w:lvl w:ilvl="4" w:tplc="04090019" w:tentative="1">
      <w:start w:val="1"/>
      <w:numFmt w:val="lowerLetter"/>
      <w:lvlText w:val="%5."/>
      <w:lvlJc w:val="left"/>
      <w:pPr>
        <w:ind w:left="6024" w:hanging="360"/>
      </w:pPr>
    </w:lvl>
    <w:lvl w:ilvl="5" w:tplc="0409001B" w:tentative="1">
      <w:start w:val="1"/>
      <w:numFmt w:val="lowerRoman"/>
      <w:lvlText w:val="%6."/>
      <w:lvlJc w:val="right"/>
      <w:pPr>
        <w:ind w:left="6744" w:hanging="180"/>
      </w:pPr>
    </w:lvl>
    <w:lvl w:ilvl="6" w:tplc="0409000F" w:tentative="1">
      <w:start w:val="1"/>
      <w:numFmt w:val="decimal"/>
      <w:lvlText w:val="%7."/>
      <w:lvlJc w:val="left"/>
      <w:pPr>
        <w:ind w:left="7464" w:hanging="360"/>
      </w:pPr>
    </w:lvl>
    <w:lvl w:ilvl="7" w:tplc="04090019" w:tentative="1">
      <w:start w:val="1"/>
      <w:numFmt w:val="lowerLetter"/>
      <w:lvlText w:val="%8."/>
      <w:lvlJc w:val="left"/>
      <w:pPr>
        <w:ind w:left="8184" w:hanging="360"/>
      </w:pPr>
    </w:lvl>
    <w:lvl w:ilvl="8" w:tplc="0409001B" w:tentative="1">
      <w:start w:val="1"/>
      <w:numFmt w:val="lowerRoman"/>
      <w:lvlText w:val="%9."/>
      <w:lvlJc w:val="right"/>
      <w:pPr>
        <w:ind w:left="8904" w:hanging="180"/>
      </w:pPr>
    </w:lvl>
  </w:abstractNum>
  <w:abstractNum w:abstractNumId="2">
    <w:nsid w:val="04DB62F7"/>
    <w:multiLevelType w:val="hybridMultilevel"/>
    <w:tmpl w:val="7EC4B4E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07D2228A"/>
    <w:multiLevelType w:val="hybridMultilevel"/>
    <w:tmpl w:val="0E2040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E77190"/>
    <w:multiLevelType w:val="hybridMultilevel"/>
    <w:tmpl w:val="5C14DB66"/>
    <w:lvl w:ilvl="0" w:tplc="740666E0">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5145471"/>
    <w:multiLevelType w:val="hybridMultilevel"/>
    <w:tmpl w:val="5D923F2A"/>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543F3A3B"/>
    <w:multiLevelType w:val="hybridMultilevel"/>
    <w:tmpl w:val="68A26F88"/>
    <w:lvl w:ilvl="0" w:tplc="9306F0E0">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F401D"/>
    <w:multiLevelType w:val="hybridMultilevel"/>
    <w:tmpl w:val="4FAAAB6C"/>
    <w:lvl w:ilvl="0" w:tplc="1F6AA61E">
      <w:start w:val="1"/>
      <w:numFmt w:val="lowerLetter"/>
      <w:lvlText w:val="(%1)"/>
      <w:lvlJc w:val="left"/>
      <w:pPr>
        <w:ind w:left="2061" w:hanging="360"/>
      </w:pPr>
      <w:rPr>
        <w:rFonts w:eastAsia="Times" w:cs="Times" w:hint="default"/>
        <w:b/>
        <w:color w:val="000000"/>
        <w:w w:val="91"/>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63451648"/>
    <w:multiLevelType w:val="hybridMultilevel"/>
    <w:tmpl w:val="E10876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9A52FEB"/>
    <w:multiLevelType w:val="hybridMultilevel"/>
    <w:tmpl w:val="AE4A008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74D73719"/>
    <w:multiLevelType w:val="hybridMultilevel"/>
    <w:tmpl w:val="14961D3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nsid w:val="76C24EBB"/>
    <w:multiLevelType w:val="hybridMultilevel"/>
    <w:tmpl w:val="599E9B62"/>
    <w:lvl w:ilvl="0" w:tplc="F5F08338">
      <w:start w:val="1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0"/>
  </w:num>
  <w:num w:numId="5">
    <w:abstractNumId w:val="7"/>
  </w:num>
  <w:num w:numId="6">
    <w:abstractNumId w:val="1"/>
  </w:num>
  <w:num w:numId="7">
    <w:abstractNumId w:val="0"/>
  </w:num>
  <w:num w:numId="8">
    <w:abstractNumId w:val="3"/>
  </w:num>
  <w:num w:numId="9">
    <w:abstractNumId w:val="4"/>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63"/>
    <w:rsid w:val="00010217"/>
    <w:rsid w:val="00052F32"/>
    <w:rsid w:val="00092555"/>
    <w:rsid w:val="000F5563"/>
    <w:rsid w:val="00105D14"/>
    <w:rsid w:val="00125C53"/>
    <w:rsid w:val="00134877"/>
    <w:rsid w:val="001A0D02"/>
    <w:rsid w:val="001A2B0B"/>
    <w:rsid w:val="001B738C"/>
    <w:rsid w:val="001F050C"/>
    <w:rsid w:val="001F78C6"/>
    <w:rsid w:val="00277564"/>
    <w:rsid w:val="00287F7E"/>
    <w:rsid w:val="003448C7"/>
    <w:rsid w:val="004560DE"/>
    <w:rsid w:val="00493C5A"/>
    <w:rsid w:val="004B1824"/>
    <w:rsid w:val="005875EC"/>
    <w:rsid w:val="005D1C87"/>
    <w:rsid w:val="0060412D"/>
    <w:rsid w:val="0066091C"/>
    <w:rsid w:val="0068505C"/>
    <w:rsid w:val="006B2F3D"/>
    <w:rsid w:val="006D2F81"/>
    <w:rsid w:val="00724AAF"/>
    <w:rsid w:val="007665E9"/>
    <w:rsid w:val="007A5060"/>
    <w:rsid w:val="007F6461"/>
    <w:rsid w:val="0080602F"/>
    <w:rsid w:val="00806D18"/>
    <w:rsid w:val="00874573"/>
    <w:rsid w:val="008C2315"/>
    <w:rsid w:val="008D67A7"/>
    <w:rsid w:val="008F4210"/>
    <w:rsid w:val="0092324F"/>
    <w:rsid w:val="0097167D"/>
    <w:rsid w:val="009A267D"/>
    <w:rsid w:val="009E4626"/>
    <w:rsid w:val="009F1B04"/>
    <w:rsid w:val="00A2569F"/>
    <w:rsid w:val="00A478D3"/>
    <w:rsid w:val="00A536DB"/>
    <w:rsid w:val="00A61040"/>
    <w:rsid w:val="00A661D2"/>
    <w:rsid w:val="00B05BAC"/>
    <w:rsid w:val="00B11215"/>
    <w:rsid w:val="00B417A8"/>
    <w:rsid w:val="00BF28DC"/>
    <w:rsid w:val="00BF3063"/>
    <w:rsid w:val="00C37555"/>
    <w:rsid w:val="00C6705D"/>
    <w:rsid w:val="00C854A2"/>
    <w:rsid w:val="00C91B86"/>
    <w:rsid w:val="00C92870"/>
    <w:rsid w:val="00CE223C"/>
    <w:rsid w:val="00D00C14"/>
    <w:rsid w:val="00D674DC"/>
    <w:rsid w:val="00D82DE5"/>
    <w:rsid w:val="00DB4B95"/>
    <w:rsid w:val="00DD7CAE"/>
    <w:rsid w:val="00DF5877"/>
    <w:rsid w:val="00E02B20"/>
    <w:rsid w:val="00EC2229"/>
    <w:rsid w:val="00EC23AD"/>
    <w:rsid w:val="00EE320C"/>
    <w:rsid w:val="00F235D1"/>
    <w:rsid w:val="00F63D9D"/>
    <w:rsid w:val="00F8253D"/>
    <w:rsid w:val="00F9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70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A0D02"/>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C6"/>
    <w:pPr>
      <w:tabs>
        <w:tab w:val="center" w:pos="4680"/>
        <w:tab w:val="right" w:pos="9360"/>
      </w:tabs>
    </w:pPr>
  </w:style>
  <w:style w:type="character" w:customStyle="1" w:styleId="HeaderChar">
    <w:name w:val="Header Char"/>
    <w:basedOn w:val="DefaultParagraphFont"/>
    <w:link w:val="Header"/>
    <w:uiPriority w:val="99"/>
    <w:rsid w:val="001F78C6"/>
  </w:style>
  <w:style w:type="paragraph" w:styleId="Footer">
    <w:name w:val="footer"/>
    <w:basedOn w:val="Normal"/>
    <w:link w:val="FooterChar"/>
    <w:uiPriority w:val="99"/>
    <w:unhideWhenUsed/>
    <w:rsid w:val="001F78C6"/>
    <w:pPr>
      <w:tabs>
        <w:tab w:val="center" w:pos="4680"/>
        <w:tab w:val="right" w:pos="9360"/>
      </w:tabs>
    </w:pPr>
  </w:style>
  <w:style w:type="character" w:customStyle="1" w:styleId="FooterChar">
    <w:name w:val="Footer Char"/>
    <w:basedOn w:val="DefaultParagraphFont"/>
    <w:link w:val="Footer"/>
    <w:uiPriority w:val="99"/>
    <w:rsid w:val="001F78C6"/>
  </w:style>
  <w:style w:type="paragraph" w:styleId="ListParagraph">
    <w:name w:val="List Paragraph"/>
    <w:basedOn w:val="Normal"/>
    <w:link w:val="ListParagraphChar"/>
    <w:uiPriority w:val="34"/>
    <w:qFormat/>
    <w:rsid w:val="008D67A7"/>
    <w:pPr>
      <w:ind w:left="720"/>
      <w:contextualSpacing/>
    </w:pPr>
  </w:style>
  <w:style w:type="character" w:styleId="Hyperlink">
    <w:name w:val="Hyperlink"/>
    <w:basedOn w:val="DefaultParagraphFont"/>
    <w:uiPriority w:val="99"/>
    <w:unhideWhenUsed/>
    <w:rsid w:val="0097167D"/>
    <w:rPr>
      <w:color w:val="0563C1" w:themeColor="hyperlink"/>
      <w:u w:val="single"/>
    </w:rPr>
  </w:style>
  <w:style w:type="paragraph" w:styleId="BalloonText">
    <w:name w:val="Balloon Text"/>
    <w:basedOn w:val="Normal"/>
    <w:link w:val="BalloonTextChar"/>
    <w:uiPriority w:val="99"/>
    <w:semiHidden/>
    <w:unhideWhenUsed/>
    <w:rsid w:val="00BF30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3063"/>
    <w:rPr>
      <w:rFonts w:ascii="Times New Roman" w:hAnsi="Times New Roman" w:cs="Times New Roman"/>
      <w:sz w:val="18"/>
      <w:szCs w:val="18"/>
    </w:rPr>
  </w:style>
  <w:style w:type="paragraph" w:styleId="NoSpacing">
    <w:name w:val="No Spacing"/>
    <w:link w:val="NoSpacingChar"/>
    <w:uiPriority w:val="1"/>
    <w:qFormat/>
    <w:rsid w:val="00125C53"/>
    <w:rPr>
      <w:rFonts w:ascii="Times New Roman" w:eastAsia="Calibri" w:hAnsi="Times New Roman" w:cs="Times New Roman"/>
      <w:szCs w:val="22"/>
    </w:rPr>
  </w:style>
  <w:style w:type="character" w:customStyle="1" w:styleId="NoSpacingChar">
    <w:name w:val="No Spacing Char"/>
    <w:link w:val="NoSpacing"/>
    <w:uiPriority w:val="1"/>
    <w:rsid w:val="00125C53"/>
    <w:rPr>
      <w:rFonts w:ascii="Times New Roman" w:eastAsia="Calibri" w:hAnsi="Times New Roman" w:cs="Times New Roman"/>
      <w:szCs w:val="22"/>
    </w:rPr>
  </w:style>
  <w:style w:type="character" w:styleId="PageNumber">
    <w:name w:val="page number"/>
    <w:uiPriority w:val="99"/>
    <w:semiHidden/>
    <w:unhideWhenUsed/>
    <w:rsid w:val="00125C53"/>
  </w:style>
  <w:style w:type="character" w:customStyle="1" w:styleId="Heading4Char">
    <w:name w:val="Heading 4 Char"/>
    <w:basedOn w:val="DefaultParagraphFont"/>
    <w:link w:val="Heading4"/>
    <w:uiPriority w:val="9"/>
    <w:semiHidden/>
    <w:rsid w:val="001A0D02"/>
    <w:rPr>
      <w:rFonts w:asciiTheme="majorHAnsi" w:eastAsiaTheme="majorEastAsia" w:hAnsiTheme="majorHAnsi" w:cstheme="majorBidi"/>
      <w:b/>
      <w:bCs/>
      <w:i/>
      <w:iCs/>
      <w:color w:val="4472C4" w:themeColor="accent1"/>
      <w:sz w:val="22"/>
      <w:szCs w:val="22"/>
    </w:rPr>
  </w:style>
  <w:style w:type="character" w:customStyle="1" w:styleId="UnresolvedMention">
    <w:name w:val="Unresolved Mention"/>
    <w:basedOn w:val="DefaultParagraphFont"/>
    <w:uiPriority w:val="99"/>
    <w:rsid w:val="00A661D2"/>
    <w:rPr>
      <w:color w:val="605E5C"/>
      <w:shd w:val="clear" w:color="auto" w:fill="E1DFDD"/>
    </w:rPr>
  </w:style>
  <w:style w:type="character" w:customStyle="1" w:styleId="fontstyle01">
    <w:name w:val="fontstyle01"/>
    <w:basedOn w:val="DefaultParagraphFont"/>
    <w:rsid w:val="001F050C"/>
    <w:rPr>
      <w:rFonts w:ascii="TimesNewRoman" w:hAnsi="TimesNewRoman" w:cs="Times New Roman"/>
      <w:color w:val="000000"/>
      <w:sz w:val="24"/>
      <w:szCs w:val="24"/>
    </w:rPr>
  </w:style>
  <w:style w:type="paragraph" w:styleId="NormalWeb">
    <w:name w:val="Normal (Web)"/>
    <w:basedOn w:val="Normal"/>
    <w:uiPriority w:val="99"/>
    <w:unhideWhenUsed/>
    <w:rsid w:val="001F050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0412D"/>
    <w:rPr>
      <w:rFonts w:eastAsia="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0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ra.ajiegi@gmail.com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mdikbud.go.id/main/blog/2020/05/kemendikbud-terbitkan-pedoman-penyelenggaraan-belajar-dari-ruma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np-indonesi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atadabbaru@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twa.tentama@psy.uad.ac.id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Oct19</b:Tag>
    <b:SourceType>Book</b:SourceType>
    <b:Guid>{F989486D-3684-4657-9C81-ACD25044EF36}</b:Guid>
    <b:Title>Sikap dan Kinerja Guru Profesional</b:Title>
    <b:Year>2019</b:Year>
    <b:Author>
      <b:Author>
        <b:NameList>
          <b:Person>
            <b:Last>Octavia</b:Last>
            <b:First>Shilphy</b:First>
            <b:Middle>Afiattresna</b:Middle>
          </b:Person>
        </b:NameList>
      </b:Author>
    </b:Author>
    <b:City>Yogyakarta</b:City>
    <b:Publisher>Deepublish</b:Publisher>
    <b:RefOrder>1</b:RefOrder>
  </b:Source>
</b:Sources>
</file>

<file path=customXml/itemProps1.xml><?xml version="1.0" encoding="utf-8"?>
<ds:datastoreItem xmlns:ds="http://schemas.openxmlformats.org/officeDocument/2006/customXml" ds:itemID="{C82129B4-B15F-4D7D-A96B-100E750B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Sovi Septania</dc:creator>
  <cp:keywords/>
  <dc:description/>
  <cp:lastModifiedBy>rara</cp:lastModifiedBy>
  <cp:revision>12</cp:revision>
  <cp:lastPrinted>2018-11-16T06:16:00Z</cp:lastPrinted>
  <dcterms:created xsi:type="dcterms:W3CDTF">2021-04-22T07:19:00Z</dcterms:created>
  <dcterms:modified xsi:type="dcterms:W3CDTF">2021-04-23T13:07:00Z</dcterms:modified>
</cp:coreProperties>
</file>