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CAD99" w14:textId="77777777" w:rsidR="00DF7C5B" w:rsidRDefault="00000000">
      <w:pPr>
        <w:pStyle w:val="Heading1"/>
        <w:spacing w:line="345" w:lineRule="auto"/>
      </w:pPr>
      <w:r>
        <w:rPr>
          <w:noProof/>
        </w:rPr>
        <mc:AlternateContent>
          <mc:Choice Requires="wps">
            <w:drawing>
              <wp:anchor distT="0" distB="0" distL="0" distR="0" simplePos="0" relativeHeight="15728640" behindDoc="0" locked="0" layoutInCell="1" allowOverlap="1" wp14:anchorId="31EE23E8" wp14:editId="17E44F21">
                <wp:simplePos x="0" y="0"/>
                <wp:positionH relativeFrom="page">
                  <wp:posOffset>914400</wp:posOffset>
                </wp:positionH>
                <wp:positionV relativeFrom="paragraph">
                  <wp:posOffset>297635</wp:posOffset>
                </wp:positionV>
                <wp:extent cx="9525" cy="1270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2700"/>
                        </a:xfrm>
                        <a:custGeom>
                          <a:avLst/>
                          <a:gdLst/>
                          <a:ahLst/>
                          <a:cxnLst/>
                          <a:rect l="l" t="t" r="r" b="b"/>
                          <a:pathLst>
                            <a:path w="9525" h="12700">
                              <a:moveTo>
                                <a:pt x="0" y="12700"/>
                              </a:moveTo>
                              <a:lnTo>
                                <a:pt x="95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7B2CED" id="Graphic 3" o:spid="_x0000_s1026" style="position:absolute;margin-left:1in;margin-top:23.45pt;width:.7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95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" path="m,12700l9525,e" filled="f">
                <v:path arrowok="t"/>
                <w10:wrap anchorx="page"/>
              </v:shape>
            </w:pict>
          </mc:Fallback>
        </mc:AlternateContent>
      </w:r>
      <w:r>
        <w:rPr>
          <w:w w:val="115"/>
        </w:rPr>
        <w:t>ANALISIS</w:t>
      </w:r>
      <w:r>
        <w:rPr>
          <w:spacing w:val="-5"/>
          <w:w w:val="115"/>
        </w:rPr>
        <w:t xml:space="preserve"> </w:t>
      </w:r>
      <w:r>
        <w:rPr>
          <w:w w:val="115"/>
        </w:rPr>
        <w:t>UNSUR</w:t>
      </w:r>
      <w:r>
        <w:rPr>
          <w:spacing w:val="-10"/>
          <w:w w:val="115"/>
        </w:rPr>
        <w:t xml:space="preserve"> </w:t>
      </w:r>
      <w:r>
        <w:rPr>
          <w:w w:val="115"/>
        </w:rPr>
        <w:t>INTRINSIK</w:t>
      </w:r>
      <w:r>
        <w:rPr>
          <w:spacing w:val="-7"/>
          <w:w w:val="115"/>
        </w:rPr>
        <w:t xml:space="preserve"> </w:t>
      </w:r>
      <w:r>
        <w:rPr>
          <w:w w:val="115"/>
        </w:rPr>
        <w:t>DAN</w:t>
      </w:r>
      <w:r>
        <w:rPr>
          <w:spacing w:val="-9"/>
          <w:w w:val="115"/>
        </w:rPr>
        <w:t xml:space="preserve"> </w:t>
      </w:r>
      <w:r>
        <w:rPr>
          <w:w w:val="115"/>
        </w:rPr>
        <w:t>EKSTRINSIK DALAM FILM IPAR ADALAH MAUT</w:t>
      </w:r>
    </w:p>
    <w:p w14:paraId="21DC8FCA" w14:textId="77777777" w:rsidR="00DF7C5B" w:rsidRDefault="00000000">
      <w:pPr>
        <w:spacing w:before="141" w:line="261" w:lineRule="auto"/>
        <w:ind w:left="2841" w:right="3267" w:firstLine="13"/>
        <w:jc w:val="center"/>
        <w:rPr>
          <w:sz w:val="24"/>
        </w:rPr>
      </w:pPr>
      <w:r>
        <w:rPr>
          <w:rFonts w:ascii="Cambria"/>
          <w:b/>
          <w:sz w:val="24"/>
        </w:rPr>
        <w:t>Desi</w:t>
      </w:r>
      <w:r>
        <w:rPr>
          <w:rFonts w:ascii="Cambria"/>
          <w:b/>
          <w:spacing w:val="40"/>
          <w:sz w:val="24"/>
        </w:rPr>
        <w:t xml:space="preserve"> </w:t>
      </w:r>
      <w:r>
        <w:rPr>
          <w:rFonts w:ascii="Cambria"/>
          <w:b/>
          <w:sz w:val="24"/>
        </w:rPr>
        <w:t xml:space="preserve">Yuliana, Megayanti </w:t>
      </w:r>
      <w:r>
        <w:rPr>
          <w:sz w:val="24"/>
        </w:rPr>
        <w:t>Universitas</w:t>
      </w:r>
      <w:r>
        <w:rPr>
          <w:spacing w:val="-15"/>
          <w:sz w:val="24"/>
        </w:rPr>
        <w:t xml:space="preserve"> </w:t>
      </w:r>
      <w:r>
        <w:rPr>
          <w:sz w:val="24"/>
        </w:rPr>
        <w:t>Muhammadiyah</w:t>
      </w:r>
      <w:r>
        <w:rPr>
          <w:spacing w:val="-15"/>
          <w:sz w:val="24"/>
        </w:rPr>
        <w:t xml:space="preserve"> </w:t>
      </w:r>
      <w:r>
        <w:rPr>
          <w:sz w:val="24"/>
        </w:rPr>
        <w:t xml:space="preserve">Lampung </w:t>
      </w:r>
      <w:hyperlink r:id="rId7">
        <w:r w:rsidR="00DF7C5B">
          <w:rPr>
            <w:spacing w:val="-2"/>
            <w:sz w:val="24"/>
          </w:rPr>
          <w:t>desi.yuliana.dy62@gmail.com</w:t>
        </w:r>
      </w:hyperlink>
      <w:r>
        <w:rPr>
          <w:spacing w:val="-2"/>
          <w:sz w:val="24"/>
        </w:rPr>
        <w:t xml:space="preserve"> </w:t>
      </w:r>
      <w:hyperlink r:id="rId8">
        <w:r w:rsidR="00DF7C5B">
          <w:rPr>
            <w:spacing w:val="-2"/>
            <w:sz w:val="24"/>
          </w:rPr>
          <w:t>Megayanti303@gmail.com</w:t>
        </w:r>
      </w:hyperlink>
    </w:p>
    <w:p w14:paraId="2584FD9E" w14:textId="77777777" w:rsidR="00DF7C5B" w:rsidRDefault="00DF7C5B">
      <w:pPr>
        <w:pStyle w:val="BodyText"/>
        <w:spacing w:before="186"/>
        <w:jc w:val="left"/>
      </w:pPr>
    </w:p>
    <w:p w14:paraId="7A0269F1" w14:textId="77777777" w:rsidR="00DF7C5B" w:rsidRDefault="00000000">
      <w:pPr>
        <w:pStyle w:val="Heading2"/>
        <w:ind w:left="450" w:right="868"/>
        <w:jc w:val="center"/>
      </w:pPr>
      <w:r>
        <w:rPr>
          <w:spacing w:val="-2"/>
          <w:w w:val="115"/>
        </w:rPr>
        <w:t>ABSTRAK</w:t>
      </w:r>
    </w:p>
    <w:p w14:paraId="49A730B2" w14:textId="77777777" w:rsidR="00DF7C5B" w:rsidRDefault="00000000">
      <w:pPr>
        <w:spacing w:before="233"/>
        <w:ind w:left="167" w:right="605"/>
        <w:jc w:val="both"/>
      </w:pPr>
      <w:r>
        <w:t>Penelitian</w:t>
      </w:r>
      <w:r>
        <w:rPr>
          <w:spacing w:val="-1"/>
        </w:rPr>
        <w:t xml:space="preserve"> </w:t>
      </w:r>
      <w:r>
        <w:t>ini bertujuan untuk menganalisis unsur intrinsik</w:t>
      </w:r>
      <w:r>
        <w:rPr>
          <w:spacing w:val="-2"/>
        </w:rPr>
        <w:t xml:space="preserve"> </w:t>
      </w:r>
      <w:r>
        <w:t>dan ekstrinsik yang</w:t>
      </w:r>
      <w:r>
        <w:rPr>
          <w:spacing w:val="-2"/>
        </w:rPr>
        <w:t xml:space="preserve"> </w:t>
      </w:r>
      <w:r>
        <w:t>terkandung</w:t>
      </w:r>
      <w:r>
        <w:rPr>
          <w:spacing w:val="-1"/>
        </w:rPr>
        <w:t xml:space="preserve"> </w:t>
      </w:r>
      <w:r>
        <w:t>dalam</w:t>
      </w:r>
      <w:r>
        <w:rPr>
          <w:spacing w:val="-2"/>
        </w:rPr>
        <w:t xml:space="preserve"> </w:t>
      </w:r>
      <w:r>
        <w:t xml:space="preserve">film </w:t>
      </w:r>
      <w:r>
        <w:rPr>
          <w:i/>
        </w:rPr>
        <w:t>Ipar Adalah Maut</w:t>
      </w:r>
      <w:r>
        <w:t>. Menggunakan metode analisis isi, penelitian ini mengidentifikasi dan menginterpretasi</w:t>
      </w:r>
      <w:r>
        <w:rPr>
          <w:spacing w:val="-1"/>
        </w:rPr>
        <w:t xml:space="preserve"> </w:t>
      </w:r>
      <w:r>
        <w:t>unsur-unsur</w:t>
      </w:r>
      <w:r>
        <w:rPr>
          <w:spacing w:val="-1"/>
        </w:rPr>
        <w:t xml:space="preserve"> </w:t>
      </w:r>
      <w:r>
        <w:t>yang</w:t>
      </w:r>
      <w:r>
        <w:rPr>
          <w:spacing w:val="-5"/>
        </w:rPr>
        <w:t xml:space="preserve"> </w:t>
      </w:r>
      <w:r>
        <w:t>terkandung</w:t>
      </w:r>
      <w:r>
        <w:rPr>
          <w:spacing w:val="-5"/>
        </w:rPr>
        <w:t xml:space="preserve"> </w:t>
      </w:r>
      <w:r>
        <w:t>di</w:t>
      </w:r>
      <w:r>
        <w:rPr>
          <w:spacing w:val="-2"/>
        </w:rPr>
        <w:t xml:space="preserve"> </w:t>
      </w:r>
      <w:r>
        <w:t>dalamnya</w:t>
      </w:r>
      <w:r>
        <w:rPr>
          <w:spacing w:val="-1"/>
        </w:rPr>
        <w:t xml:space="preserve"> </w:t>
      </w:r>
      <w:r>
        <w:t>yang</w:t>
      </w:r>
      <w:r>
        <w:rPr>
          <w:spacing w:val="-4"/>
        </w:rPr>
        <w:t xml:space="preserve"> </w:t>
      </w:r>
      <w:r>
        <w:t>disampaikan</w:t>
      </w:r>
      <w:r>
        <w:rPr>
          <w:spacing w:val="-1"/>
        </w:rPr>
        <w:t xml:space="preserve"> </w:t>
      </w:r>
      <w:r>
        <w:t>melalui</w:t>
      </w:r>
      <w:r>
        <w:rPr>
          <w:spacing w:val="-2"/>
        </w:rPr>
        <w:t xml:space="preserve"> </w:t>
      </w:r>
      <w:r>
        <w:t>karakter tokoh, tema, alur cerita, dan konflik dalam film. Hasil analisis menunjukkan bahwa film ini mengandung unsur intrinsik dan ekstrinsik yang menarik untuk disimak. Tema yang diangkat dalam</w:t>
      </w:r>
      <w:r>
        <w:rPr>
          <w:spacing w:val="-1"/>
        </w:rPr>
        <w:t xml:space="preserve"> </w:t>
      </w:r>
      <w:r>
        <w:t>film</w:t>
      </w:r>
      <w:r>
        <w:rPr>
          <w:spacing w:val="-1"/>
        </w:rPr>
        <w:t xml:space="preserve"> </w:t>
      </w:r>
      <w:r>
        <w:t>ini adalah tentang perselingkuhan, pengkhianatan, konflik batin dan keluarga. Karakter utama dan tokoh pendukung dalam film dihadapkan pada situasi yang memaksa mereka untuk memilih antara kebenaran dan kebohongan, serta antara kepentingan pribadi dan kesejahteraan orang lain. Alur dan penokohan yang digambarkan secara kuat memperlihatkan perkembangan karakter-karakter utama seiring waktu. Latar, konflik, dan sudut pandang, memberikan informasi yang lengkap tentang apa yang terjadi dan memahami pearasaan tokoh utama. Dialog dan gaya bahasa visual sangat</w:t>
      </w:r>
      <w:r>
        <w:rPr>
          <w:spacing w:val="80"/>
        </w:rPr>
        <w:t xml:space="preserve"> </w:t>
      </w:r>
      <w:r>
        <w:t xml:space="preserve">mendukung tema dan karakterisasi. Tak ketinggalan unsur-unsur ekstrinsik yang juga mempengaruhi film ini membuat penonton dapat merasakan setiap adegan seolah nyata. Melalui analisis ini, dapat disimpulkan bahwa </w:t>
      </w:r>
      <w:r>
        <w:rPr>
          <w:i/>
        </w:rPr>
        <w:t xml:space="preserve">Ipar Adalah Maut </w:t>
      </w:r>
      <w:r>
        <w:t>memliki unsur intrinsik dan ekstrinsik yang menarik dan bekerja secara harmonis untuk menampilkan kisah yang menyentuh. Penelitian ini menunjukkan bahwa film ini sebagai salah satu tontonan yang mampu membuat penonton merasakan kedalaman emosi dan membuat penonton ikut merasakan kesedihan tokoh Utama.</w:t>
      </w:r>
    </w:p>
    <w:p w14:paraId="2E03F71B" w14:textId="77777777" w:rsidR="00DF7C5B" w:rsidRDefault="00000000">
      <w:pPr>
        <w:spacing w:before="242"/>
        <w:ind w:left="167"/>
        <w:jc w:val="both"/>
      </w:pPr>
      <w:r>
        <w:rPr>
          <w:rFonts w:ascii="Cambria"/>
          <w:b/>
        </w:rPr>
        <w:t>Kata</w:t>
      </w:r>
      <w:r>
        <w:rPr>
          <w:rFonts w:ascii="Cambria"/>
          <w:b/>
          <w:spacing w:val="31"/>
        </w:rPr>
        <w:t xml:space="preserve"> </w:t>
      </w:r>
      <w:r>
        <w:rPr>
          <w:rFonts w:ascii="Cambria"/>
          <w:b/>
        </w:rPr>
        <w:t>Kunci:</w:t>
      </w:r>
      <w:r>
        <w:rPr>
          <w:rFonts w:ascii="Cambria"/>
          <w:b/>
          <w:spacing w:val="8"/>
        </w:rPr>
        <w:t xml:space="preserve"> </w:t>
      </w:r>
      <w:r>
        <w:t>Analisis</w:t>
      </w:r>
      <w:r>
        <w:rPr>
          <w:spacing w:val="4"/>
        </w:rPr>
        <w:t xml:space="preserve"> </w:t>
      </w:r>
      <w:r>
        <w:t>Unsur</w:t>
      </w:r>
      <w:r>
        <w:rPr>
          <w:spacing w:val="-3"/>
        </w:rPr>
        <w:t xml:space="preserve"> </w:t>
      </w:r>
      <w:r>
        <w:t>Intrinsik,</w:t>
      </w:r>
      <w:r>
        <w:rPr>
          <w:spacing w:val="-4"/>
        </w:rPr>
        <w:t xml:space="preserve"> </w:t>
      </w:r>
      <w:r>
        <w:t>Analisis</w:t>
      </w:r>
      <w:r>
        <w:rPr>
          <w:spacing w:val="-3"/>
        </w:rPr>
        <w:t xml:space="preserve"> </w:t>
      </w:r>
      <w:r>
        <w:t>Unsur</w:t>
      </w:r>
      <w:r>
        <w:rPr>
          <w:spacing w:val="-5"/>
        </w:rPr>
        <w:t xml:space="preserve"> </w:t>
      </w:r>
      <w:r>
        <w:t>Ekstrinsik,</w:t>
      </w:r>
      <w:r>
        <w:rPr>
          <w:spacing w:val="12"/>
        </w:rPr>
        <w:t xml:space="preserve"> </w:t>
      </w:r>
      <w:r>
        <w:t>Film</w:t>
      </w:r>
      <w:r>
        <w:rPr>
          <w:spacing w:val="9"/>
        </w:rPr>
        <w:t xml:space="preserve"> </w:t>
      </w:r>
      <w:r>
        <w:t>Ipar</w:t>
      </w:r>
      <w:r>
        <w:rPr>
          <w:spacing w:val="7"/>
        </w:rPr>
        <w:t xml:space="preserve"> </w:t>
      </w:r>
      <w:r>
        <w:t>Adalah</w:t>
      </w:r>
      <w:r>
        <w:rPr>
          <w:spacing w:val="9"/>
        </w:rPr>
        <w:t xml:space="preserve"> </w:t>
      </w:r>
      <w:r>
        <w:rPr>
          <w:spacing w:val="-2"/>
        </w:rPr>
        <w:t>Maut.</w:t>
      </w:r>
    </w:p>
    <w:p w14:paraId="692B8380" w14:textId="77777777" w:rsidR="00DF7C5B" w:rsidRDefault="00DF7C5B">
      <w:pPr>
        <w:pStyle w:val="BodyText"/>
        <w:spacing w:before="10"/>
        <w:jc w:val="left"/>
        <w:rPr>
          <w:sz w:val="22"/>
        </w:rPr>
      </w:pPr>
    </w:p>
    <w:p w14:paraId="4560A449" w14:textId="77777777" w:rsidR="00DF7C5B" w:rsidRDefault="00000000">
      <w:pPr>
        <w:ind w:left="451" w:right="868"/>
        <w:jc w:val="center"/>
        <w:rPr>
          <w:rFonts w:ascii="Cambria"/>
          <w:b/>
        </w:rPr>
      </w:pPr>
      <w:r>
        <w:rPr>
          <w:rFonts w:ascii="Cambria"/>
          <w:b/>
          <w:spacing w:val="-2"/>
          <w:w w:val="115"/>
        </w:rPr>
        <w:t>ABSTRACT</w:t>
      </w:r>
    </w:p>
    <w:p w14:paraId="278B55BE" w14:textId="77777777" w:rsidR="00DF7C5B" w:rsidRDefault="00000000" w:rsidP="00FE557F">
      <w:pPr>
        <w:spacing w:before="252"/>
        <w:ind w:right="136"/>
        <w:jc w:val="both"/>
      </w:pPr>
      <w:r>
        <w:rPr>
          <w:color w:val="1F1F1F"/>
        </w:rPr>
        <w:t xml:space="preserve">This research aims to analyze the intrinsic and extrinsic elements contained in the film </w:t>
      </w:r>
      <w:r>
        <w:rPr>
          <w:i/>
          <w:color w:val="1F1F1F"/>
        </w:rPr>
        <w:t>Ipar Adalah Maut</w:t>
      </w:r>
      <w:r>
        <w:rPr>
          <w:color w:val="1F1F1F"/>
        </w:rPr>
        <w:t>. Using</w:t>
      </w:r>
      <w:r>
        <w:rPr>
          <w:color w:val="1F1F1F"/>
          <w:spacing w:val="-1"/>
        </w:rPr>
        <w:t xml:space="preserve"> </w:t>
      </w:r>
      <w:r>
        <w:rPr>
          <w:color w:val="1F1F1F"/>
        </w:rPr>
        <w:t>the content analysis method, this research identifies and interprets the elements contained in it which are conveyed through the characters, themes, storylines and conflicts in the film. The analysis results show that this film contains intrinsic and extrinsic elements that are interesting to watch. The themes</w:t>
      </w:r>
      <w:r>
        <w:rPr>
          <w:color w:val="1F1F1F"/>
          <w:spacing w:val="31"/>
        </w:rPr>
        <w:t xml:space="preserve"> </w:t>
      </w:r>
      <w:r>
        <w:rPr>
          <w:color w:val="1F1F1F"/>
        </w:rPr>
        <w:t>raised in</w:t>
      </w:r>
      <w:r>
        <w:rPr>
          <w:color w:val="1F1F1F"/>
          <w:spacing w:val="40"/>
        </w:rPr>
        <w:t xml:space="preserve"> </w:t>
      </w:r>
      <w:r>
        <w:rPr>
          <w:color w:val="1F1F1F"/>
        </w:rPr>
        <w:t>this film are about infidelity, betrayal, inner conflict and family. The main characters and supporting characters in the film are faced with situations that force them to choose between truth and lies, as well as between personal interests and the welfare of others. The plot and characterization that are depicted</w:t>
      </w:r>
      <w:r>
        <w:rPr>
          <w:color w:val="1F1F1F"/>
          <w:spacing w:val="40"/>
        </w:rPr>
        <w:t xml:space="preserve"> </w:t>
      </w:r>
      <w:r>
        <w:rPr>
          <w:color w:val="1F1F1F"/>
        </w:rPr>
        <w:t>strongly</w:t>
      </w:r>
      <w:r>
        <w:rPr>
          <w:color w:val="1F1F1F"/>
          <w:spacing w:val="-4"/>
        </w:rPr>
        <w:t xml:space="preserve"> </w:t>
      </w:r>
      <w:r>
        <w:rPr>
          <w:color w:val="1F1F1F"/>
        </w:rPr>
        <w:t>show</w:t>
      </w:r>
      <w:r>
        <w:rPr>
          <w:color w:val="1F1F1F"/>
          <w:spacing w:val="-1"/>
        </w:rPr>
        <w:t xml:space="preserve"> </w:t>
      </w:r>
      <w:r>
        <w:rPr>
          <w:color w:val="1F1F1F"/>
        </w:rPr>
        <w:t>the</w:t>
      </w:r>
      <w:r>
        <w:rPr>
          <w:color w:val="1F1F1F"/>
          <w:spacing w:val="-1"/>
        </w:rPr>
        <w:t xml:space="preserve"> </w:t>
      </w:r>
      <w:r>
        <w:rPr>
          <w:color w:val="1F1F1F"/>
        </w:rPr>
        <w:t>development of</w:t>
      </w:r>
      <w:r>
        <w:rPr>
          <w:color w:val="1F1F1F"/>
          <w:spacing w:val="-1"/>
        </w:rPr>
        <w:t xml:space="preserve"> </w:t>
      </w:r>
      <w:r>
        <w:rPr>
          <w:color w:val="1F1F1F"/>
        </w:rPr>
        <w:t>the</w:t>
      </w:r>
      <w:r>
        <w:rPr>
          <w:color w:val="1F1F1F"/>
          <w:spacing w:val="-1"/>
        </w:rPr>
        <w:t xml:space="preserve"> </w:t>
      </w:r>
      <w:r>
        <w:rPr>
          <w:color w:val="1F1F1F"/>
        </w:rPr>
        <w:t>main</w:t>
      </w:r>
      <w:r>
        <w:rPr>
          <w:color w:val="1F1F1F"/>
          <w:spacing w:val="-1"/>
        </w:rPr>
        <w:t xml:space="preserve"> </w:t>
      </w:r>
      <w:r>
        <w:rPr>
          <w:color w:val="1F1F1F"/>
        </w:rPr>
        <w:t>characters</w:t>
      </w:r>
      <w:r>
        <w:rPr>
          <w:color w:val="1F1F1F"/>
          <w:spacing w:val="-3"/>
        </w:rPr>
        <w:t xml:space="preserve"> </w:t>
      </w:r>
      <w:r>
        <w:rPr>
          <w:color w:val="1F1F1F"/>
        </w:rPr>
        <w:t>over time.</w:t>
      </w:r>
      <w:r>
        <w:rPr>
          <w:color w:val="1F1F1F"/>
          <w:spacing w:val="-1"/>
        </w:rPr>
        <w:t xml:space="preserve"> </w:t>
      </w:r>
      <w:r>
        <w:rPr>
          <w:color w:val="1F1F1F"/>
        </w:rPr>
        <w:t>Setting,</w:t>
      </w:r>
      <w:r>
        <w:rPr>
          <w:color w:val="1F1F1F"/>
          <w:spacing w:val="-1"/>
        </w:rPr>
        <w:t xml:space="preserve"> </w:t>
      </w:r>
      <w:r>
        <w:rPr>
          <w:color w:val="1F1F1F"/>
        </w:rPr>
        <w:t>conflict</w:t>
      </w:r>
      <w:r>
        <w:rPr>
          <w:color w:val="1F1F1F"/>
          <w:spacing w:val="-2"/>
        </w:rPr>
        <w:t xml:space="preserve"> </w:t>
      </w:r>
      <w:r>
        <w:rPr>
          <w:color w:val="1F1F1F"/>
        </w:rPr>
        <w:t>and</w:t>
      </w:r>
      <w:r>
        <w:rPr>
          <w:color w:val="1F1F1F"/>
          <w:spacing w:val="-1"/>
        </w:rPr>
        <w:t xml:space="preserve"> </w:t>
      </w:r>
      <w:r>
        <w:rPr>
          <w:color w:val="1F1F1F"/>
        </w:rPr>
        <w:t>point of</w:t>
      </w:r>
      <w:r>
        <w:rPr>
          <w:color w:val="1F1F1F"/>
          <w:spacing w:val="-1"/>
        </w:rPr>
        <w:t xml:space="preserve"> </w:t>
      </w:r>
      <w:r>
        <w:rPr>
          <w:color w:val="1F1F1F"/>
        </w:rPr>
        <w:t>view</w:t>
      </w:r>
      <w:r>
        <w:rPr>
          <w:color w:val="1F1F1F"/>
          <w:spacing w:val="-1"/>
        </w:rPr>
        <w:t xml:space="preserve"> </w:t>
      </w:r>
      <w:r>
        <w:rPr>
          <w:color w:val="1F1F1F"/>
        </w:rPr>
        <w:t xml:space="preserve">provide complete information about what is happening and understand the feelings of the main character. The dialogue and visual language style really support the themes and characterization. Don't forget the extrinsic elements that also influence this film, making the audience feel every scene as if it were real. Through this analysis, it can be concluded that </w:t>
      </w:r>
      <w:r>
        <w:rPr>
          <w:i/>
          <w:color w:val="1F1F1F"/>
        </w:rPr>
        <w:t xml:space="preserve">Ipar Adalah Maut </w:t>
      </w:r>
      <w:r>
        <w:rPr>
          <w:color w:val="1F1F1F"/>
        </w:rPr>
        <w:t>has interesting intrinsic and extrinsic elements and works</w:t>
      </w:r>
      <w:r>
        <w:rPr>
          <w:color w:val="1F1F1F"/>
          <w:spacing w:val="-1"/>
        </w:rPr>
        <w:t xml:space="preserve"> </w:t>
      </w:r>
      <w:r>
        <w:rPr>
          <w:color w:val="1F1F1F"/>
        </w:rPr>
        <w:t>harmoniously</w:t>
      </w:r>
      <w:r>
        <w:rPr>
          <w:color w:val="1F1F1F"/>
          <w:spacing w:val="-4"/>
        </w:rPr>
        <w:t xml:space="preserve"> </w:t>
      </w:r>
      <w:r>
        <w:rPr>
          <w:color w:val="1F1F1F"/>
        </w:rPr>
        <w:t>to</w:t>
      </w:r>
      <w:r>
        <w:rPr>
          <w:color w:val="1F1F1F"/>
          <w:spacing w:val="-1"/>
        </w:rPr>
        <w:t xml:space="preserve"> </w:t>
      </w:r>
      <w:r>
        <w:rPr>
          <w:color w:val="1F1F1F"/>
        </w:rPr>
        <w:t>present a</w:t>
      </w:r>
      <w:r>
        <w:rPr>
          <w:color w:val="1F1F1F"/>
          <w:spacing w:val="-1"/>
        </w:rPr>
        <w:t xml:space="preserve"> </w:t>
      </w:r>
      <w:r>
        <w:rPr>
          <w:color w:val="1F1F1F"/>
        </w:rPr>
        <w:t>touching</w:t>
      </w:r>
      <w:r>
        <w:rPr>
          <w:color w:val="1F1F1F"/>
          <w:spacing w:val="-4"/>
        </w:rPr>
        <w:t xml:space="preserve"> </w:t>
      </w:r>
      <w:r>
        <w:rPr>
          <w:color w:val="1F1F1F"/>
        </w:rPr>
        <w:t>story.</w:t>
      </w:r>
      <w:r>
        <w:rPr>
          <w:color w:val="1F1F1F"/>
          <w:spacing w:val="-1"/>
        </w:rPr>
        <w:t xml:space="preserve"> </w:t>
      </w:r>
      <w:r>
        <w:rPr>
          <w:color w:val="1F1F1F"/>
        </w:rPr>
        <w:t>This</w:t>
      </w:r>
      <w:r>
        <w:rPr>
          <w:color w:val="1F1F1F"/>
          <w:spacing w:val="-1"/>
        </w:rPr>
        <w:t xml:space="preserve"> </w:t>
      </w:r>
      <w:r>
        <w:rPr>
          <w:color w:val="1F1F1F"/>
        </w:rPr>
        <w:t>research</w:t>
      </w:r>
      <w:r>
        <w:rPr>
          <w:color w:val="1F1F1F"/>
          <w:spacing w:val="-1"/>
        </w:rPr>
        <w:t xml:space="preserve"> </w:t>
      </w:r>
      <w:r>
        <w:rPr>
          <w:color w:val="1F1F1F"/>
        </w:rPr>
        <w:t>shows</w:t>
      </w:r>
      <w:r>
        <w:rPr>
          <w:color w:val="1F1F1F"/>
          <w:spacing w:val="-1"/>
        </w:rPr>
        <w:t xml:space="preserve"> </w:t>
      </w:r>
      <w:r>
        <w:rPr>
          <w:color w:val="1F1F1F"/>
        </w:rPr>
        <w:t>that this</w:t>
      </w:r>
      <w:r>
        <w:rPr>
          <w:color w:val="1F1F1F"/>
          <w:spacing w:val="-3"/>
        </w:rPr>
        <w:t xml:space="preserve"> </w:t>
      </w:r>
      <w:r>
        <w:rPr>
          <w:color w:val="1F1F1F"/>
        </w:rPr>
        <w:t>film</w:t>
      </w:r>
      <w:r>
        <w:rPr>
          <w:color w:val="1F1F1F"/>
          <w:spacing w:val="-5"/>
        </w:rPr>
        <w:t xml:space="preserve"> </w:t>
      </w:r>
      <w:r>
        <w:rPr>
          <w:color w:val="1F1F1F"/>
        </w:rPr>
        <w:t>is</w:t>
      </w:r>
      <w:r>
        <w:rPr>
          <w:color w:val="1F1F1F"/>
          <w:spacing w:val="-1"/>
        </w:rPr>
        <w:t xml:space="preserve"> </w:t>
      </w:r>
      <w:r>
        <w:rPr>
          <w:color w:val="1F1F1F"/>
        </w:rPr>
        <w:t>a</w:t>
      </w:r>
      <w:r>
        <w:rPr>
          <w:color w:val="1F1F1F"/>
          <w:spacing w:val="-1"/>
        </w:rPr>
        <w:t xml:space="preserve"> </w:t>
      </w:r>
      <w:r>
        <w:rPr>
          <w:color w:val="1F1F1F"/>
        </w:rPr>
        <w:t>spectacle</w:t>
      </w:r>
      <w:r>
        <w:rPr>
          <w:color w:val="1F1F1F"/>
          <w:spacing w:val="-1"/>
        </w:rPr>
        <w:t xml:space="preserve"> </w:t>
      </w:r>
      <w:r>
        <w:rPr>
          <w:color w:val="1F1F1F"/>
        </w:rPr>
        <w:t>that is</w:t>
      </w:r>
      <w:r>
        <w:rPr>
          <w:color w:val="1F1F1F"/>
          <w:spacing w:val="-1"/>
        </w:rPr>
        <w:t xml:space="preserve"> </w:t>
      </w:r>
      <w:r>
        <w:rPr>
          <w:color w:val="1F1F1F"/>
        </w:rPr>
        <w:t xml:space="preserve">able to make the audience feel the depth of emotions and make the audience feel the sadness of the main </w:t>
      </w:r>
      <w:r>
        <w:rPr>
          <w:color w:val="1F1F1F"/>
          <w:spacing w:val="-2"/>
        </w:rPr>
        <w:t>character.</w:t>
      </w:r>
    </w:p>
    <w:p w14:paraId="6FEDFDAE" w14:textId="629B54F6" w:rsidR="00FE557F" w:rsidRPr="00FE557F" w:rsidRDefault="00000000" w:rsidP="00FE557F">
      <w:pPr>
        <w:spacing w:before="253"/>
        <w:ind w:left="143"/>
        <w:jc w:val="both"/>
        <w:sectPr w:rsidR="00FE557F" w:rsidRPr="00FE557F" w:rsidSect="00FE557F">
          <w:headerReference w:type="default" r:id="rId9"/>
          <w:footerReference w:type="default" r:id="rId10"/>
          <w:type w:val="continuous"/>
          <w:pgSz w:w="11920" w:h="16850"/>
          <w:pgMar w:top="2720" w:right="850" w:bottom="280" w:left="1275" w:header="796" w:footer="0" w:gutter="0"/>
          <w:pgNumType w:start="35"/>
          <w:cols w:space="720"/>
        </w:sectPr>
      </w:pPr>
      <w:r>
        <w:rPr>
          <w:b/>
          <w:color w:val="1F1F1F"/>
        </w:rPr>
        <w:t>Keywords:</w:t>
      </w:r>
      <w:r>
        <w:rPr>
          <w:b/>
          <w:color w:val="1F1F1F"/>
          <w:spacing w:val="-6"/>
        </w:rPr>
        <w:t xml:space="preserve"> </w:t>
      </w:r>
      <w:r>
        <w:rPr>
          <w:color w:val="1F1F1F"/>
        </w:rPr>
        <w:t>Intrinsic</w:t>
      </w:r>
      <w:r>
        <w:rPr>
          <w:color w:val="1F1F1F"/>
          <w:spacing w:val="-5"/>
        </w:rPr>
        <w:t xml:space="preserve"> </w:t>
      </w:r>
      <w:r>
        <w:rPr>
          <w:color w:val="1F1F1F"/>
        </w:rPr>
        <w:t>Element</w:t>
      </w:r>
      <w:r>
        <w:rPr>
          <w:color w:val="1F1F1F"/>
          <w:spacing w:val="-4"/>
        </w:rPr>
        <w:t xml:space="preserve"> </w:t>
      </w:r>
      <w:r>
        <w:rPr>
          <w:color w:val="1F1F1F"/>
        </w:rPr>
        <w:t>Analysis,</w:t>
      </w:r>
      <w:r>
        <w:rPr>
          <w:color w:val="1F1F1F"/>
          <w:spacing w:val="-4"/>
        </w:rPr>
        <w:t xml:space="preserve"> </w:t>
      </w:r>
      <w:r>
        <w:rPr>
          <w:color w:val="1F1F1F"/>
        </w:rPr>
        <w:t>Extrinsic</w:t>
      </w:r>
      <w:r>
        <w:rPr>
          <w:color w:val="1F1F1F"/>
          <w:spacing w:val="-5"/>
        </w:rPr>
        <w:t xml:space="preserve"> </w:t>
      </w:r>
      <w:r>
        <w:rPr>
          <w:color w:val="1F1F1F"/>
        </w:rPr>
        <w:t>Element</w:t>
      </w:r>
      <w:r>
        <w:rPr>
          <w:color w:val="1F1F1F"/>
          <w:spacing w:val="-4"/>
        </w:rPr>
        <w:t xml:space="preserve"> </w:t>
      </w:r>
      <w:r>
        <w:rPr>
          <w:color w:val="1F1F1F"/>
        </w:rPr>
        <w:t>Analysis,</w:t>
      </w:r>
      <w:r>
        <w:rPr>
          <w:color w:val="1F1F1F"/>
          <w:spacing w:val="46"/>
        </w:rPr>
        <w:t xml:space="preserve"> </w:t>
      </w:r>
      <w:r>
        <w:rPr>
          <w:color w:val="1F1F1F"/>
        </w:rPr>
        <w:t>Film</w:t>
      </w:r>
      <w:r>
        <w:rPr>
          <w:color w:val="1F1F1F"/>
          <w:spacing w:val="-6"/>
        </w:rPr>
        <w:t xml:space="preserve"> </w:t>
      </w:r>
      <w:r>
        <w:rPr>
          <w:color w:val="1F1F1F"/>
        </w:rPr>
        <w:t>Ipar</w:t>
      </w:r>
      <w:r>
        <w:rPr>
          <w:color w:val="1F1F1F"/>
          <w:spacing w:val="-3"/>
        </w:rPr>
        <w:t xml:space="preserve"> </w:t>
      </w:r>
      <w:r>
        <w:rPr>
          <w:color w:val="1F1F1F"/>
        </w:rPr>
        <w:t>Adalah</w:t>
      </w:r>
      <w:r>
        <w:rPr>
          <w:color w:val="1F1F1F"/>
          <w:spacing w:val="-6"/>
        </w:rPr>
        <w:t xml:space="preserve"> </w:t>
      </w:r>
      <w:r>
        <w:rPr>
          <w:color w:val="1F1F1F"/>
          <w:spacing w:val="-2"/>
        </w:rPr>
        <w:t>Maut.</w:t>
      </w:r>
    </w:p>
    <w:p w14:paraId="1829EC15" w14:textId="77777777" w:rsidR="00DF7C5B" w:rsidRDefault="00000000" w:rsidP="00FE557F">
      <w:pPr>
        <w:pStyle w:val="Heading2"/>
        <w:ind w:left="0"/>
      </w:pPr>
      <w:r>
        <w:rPr>
          <w:spacing w:val="-2"/>
          <w:w w:val="110"/>
        </w:rPr>
        <w:lastRenderedPageBreak/>
        <w:t>PENDAHULUAN</w:t>
      </w:r>
    </w:p>
    <w:p w14:paraId="1B529C73" w14:textId="77777777" w:rsidR="00DF7C5B" w:rsidRDefault="00000000">
      <w:pPr>
        <w:pStyle w:val="BodyText"/>
        <w:spacing w:before="39"/>
        <w:ind w:left="141" w:right="149" w:firstLine="719"/>
      </w:pPr>
      <w:r>
        <w:t xml:space="preserve">Film </w:t>
      </w:r>
      <w:r>
        <w:rPr>
          <w:i/>
        </w:rPr>
        <w:t xml:space="preserve">Ipar adalah maut </w:t>
      </w:r>
      <w:r>
        <w:t>karya Hanung Bramantyo merupakan salah satu film yang di adaptasi dari kisah nyata yang viral di TikTok yang dibagikan oleh konten kreator Elizasifaa yang mengangkat isu perselingkuhan antara suami dan adik ipar yang menarik perhatian publik. Film ini tidak hanya menarik dari segi alur cerita, tetapi juga mengandung banyak pesan dan nilai yang relevan dengan kehidupan. Oleh karena itu,</w:t>
      </w:r>
      <w:r>
        <w:rPr>
          <w:spacing w:val="-1"/>
        </w:rPr>
        <w:t xml:space="preserve"> </w:t>
      </w:r>
      <w:r>
        <w:t>memahami unsur</w:t>
      </w:r>
      <w:r>
        <w:rPr>
          <w:spacing w:val="-1"/>
        </w:rPr>
        <w:t xml:space="preserve"> </w:t>
      </w:r>
      <w:r>
        <w:t>intrinsik dalam film ini akan membantu untuk menggali lebih dalam makna yang terkandung serta bagaimana elemen-elemen naratif tersebut disusun untuk menciptakan sebuah karya yang utuh.</w:t>
      </w:r>
    </w:p>
    <w:p w14:paraId="4B48B1CE" w14:textId="77777777" w:rsidR="00DF7C5B" w:rsidRDefault="00000000">
      <w:pPr>
        <w:pStyle w:val="BodyText"/>
        <w:spacing w:before="241"/>
        <w:ind w:left="141" w:right="38" w:firstLine="719"/>
      </w:pPr>
      <w:r>
        <w:t>Unsur intrinsik merupakan elemen utama dalam sebuah karya fiksi yang mencakup berbagai komponen seperti alur, tema, tokoh, latar, sudut pandang, dan gaya bahasa yang digunakan. Analisis unsur intrinsik ini penting dilakukan untuk menelaah</w:t>
      </w:r>
      <w:r>
        <w:rPr>
          <w:spacing w:val="-4"/>
        </w:rPr>
        <w:t xml:space="preserve"> </w:t>
      </w:r>
      <w:r>
        <w:t>bagaimana</w:t>
      </w:r>
      <w:r>
        <w:rPr>
          <w:spacing w:val="-5"/>
        </w:rPr>
        <w:t xml:space="preserve"> </w:t>
      </w:r>
      <w:r>
        <w:t>elemen-elemen</w:t>
      </w:r>
      <w:r>
        <w:rPr>
          <w:spacing w:val="-4"/>
        </w:rPr>
        <w:t xml:space="preserve"> </w:t>
      </w:r>
      <w:r>
        <w:t>tersebut saling mendukung dan menciptakan koherensi cerita. Selain itu, analisis ini akan memberikan pemahaman tentang bagaimana karakter berkembang, tema diangkat, serta bagaimana setting mempengaruhi perjalanan tokoh dalam mencapai tujuan.</w:t>
      </w:r>
    </w:p>
    <w:p w14:paraId="3EDA175C" w14:textId="77777777" w:rsidR="00DF7C5B" w:rsidRDefault="00DF7C5B">
      <w:pPr>
        <w:pStyle w:val="BodyText"/>
        <w:spacing w:before="49"/>
        <w:jc w:val="left"/>
      </w:pPr>
    </w:p>
    <w:p w14:paraId="4FBEF0FF" w14:textId="77777777" w:rsidR="00DF7C5B" w:rsidRDefault="00000000">
      <w:pPr>
        <w:pStyle w:val="BodyText"/>
        <w:ind w:left="141" w:right="145" w:firstLine="779"/>
      </w:pPr>
      <w:r>
        <w:t>Film ini cukup merefleksikan kondisi sosial masyarakat indonesia , menampilkan karakteristik tokoh yang kompleks, terutama dalam hubungan keluarga dan pernikahan. Alur cerita yang menarik dan penuh konflik membuat film</w:t>
      </w:r>
      <w:r>
        <w:rPr>
          <w:spacing w:val="40"/>
        </w:rPr>
        <w:t xml:space="preserve"> </w:t>
      </w:r>
      <w:r>
        <w:t>ini menarik untuk dianalisis.</w:t>
      </w:r>
    </w:p>
    <w:p w14:paraId="6B3058E6" w14:textId="77777777" w:rsidR="00DF7C5B" w:rsidRDefault="00000000">
      <w:pPr>
        <w:pStyle w:val="Heading2"/>
      </w:pPr>
      <w:r>
        <w:rPr>
          <w:b w:val="0"/>
        </w:rPr>
        <w:br w:type="column"/>
      </w:r>
      <w:r>
        <w:rPr>
          <w:spacing w:val="-2"/>
          <w:w w:val="115"/>
        </w:rPr>
        <w:t>METODE</w:t>
      </w:r>
    </w:p>
    <w:p w14:paraId="38CF6FD5" w14:textId="77777777" w:rsidR="00DF7C5B" w:rsidRDefault="00000000">
      <w:pPr>
        <w:pStyle w:val="BodyText"/>
        <w:spacing w:before="39" w:line="276" w:lineRule="auto"/>
        <w:ind w:left="141" w:right="250" w:firstLine="720"/>
      </w:pPr>
      <w:r>
        <w:t>Penelitian ini menggunakan metode analisis isi untuk mengidentifikasi dan menganalisis unsur intrinsik dan unsur ekstrinsik yang terdapat dalam film Ipar Adalah Maut. Metode analisis isi</w:t>
      </w:r>
      <w:r>
        <w:rPr>
          <w:spacing w:val="40"/>
        </w:rPr>
        <w:t xml:space="preserve"> </w:t>
      </w:r>
      <w:r>
        <w:t>merupakan pendekatan yang sistematik dan objektif untuk menginterpretasikan pesan-pesan dalam teks atau media, dalam hal ini film, yang kemudian dianalisis berdasarkan kategori tertentu seperti unsur-unsur yang terkandung dalam sebuah film (Krippendorff, 2013).</w:t>
      </w:r>
    </w:p>
    <w:p w14:paraId="09021706" w14:textId="77777777" w:rsidR="00DF7C5B" w:rsidRDefault="00DF7C5B">
      <w:pPr>
        <w:pStyle w:val="BodyText"/>
        <w:spacing w:before="44"/>
        <w:jc w:val="left"/>
      </w:pPr>
    </w:p>
    <w:p w14:paraId="3039F016" w14:textId="77777777" w:rsidR="00DF7C5B" w:rsidRDefault="00000000">
      <w:pPr>
        <w:pStyle w:val="BodyText"/>
        <w:tabs>
          <w:tab w:val="left" w:pos="2388"/>
          <w:tab w:val="left" w:pos="3871"/>
        </w:tabs>
        <w:spacing w:line="276" w:lineRule="auto"/>
        <w:ind w:left="141" w:right="245" w:firstLine="720"/>
      </w:pPr>
      <w:r>
        <w:t xml:space="preserve">Metode analisis isi juga </w:t>
      </w:r>
      <w:r>
        <w:rPr>
          <w:spacing w:val="-2"/>
        </w:rPr>
        <w:t>memungkinkan</w:t>
      </w:r>
      <w:r>
        <w:tab/>
      </w:r>
      <w:r>
        <w:rPr>
          <w:spacing w:val="-2"/>
        </w:rPr>
        <w:t>peneliti</w:t>
      </w:r>
      <w:r>
        <w:tab/>
      </w:r>
      <w:r>
        <w:rPr>
          <w:spacing w:val="-4"/>
        </w:rPr>
        <w:t xml:space="preserve">untuk </w:t>
      </w:r>
      <w:r>
        <w:t>mengidentifikasi pola-pola tertentu dalam narasi dan karakter yang berfungsi sebagai medium penyampaian pesan. Menurut Berelson</w:t>
      </w:r>
      <w:r>
        <w:rPr>
          <w:spacing w:val="-5"/>
        </w:rPr>
        <w:t xml:space="preserve"> </w:t>
      </w:r>
      <w:r>
        <w:t>(1952),</w:t>
      </w:r>
      <w:r>
        <w:rPr>
          <w:spacing w:val="-3"/>
        </w:rPr>
        <w:t xml:space="preserve"> </w:t>
      </w:r>
      <w:r>
        <w:t>analisis</w:t>
      </w:r>
      <w:r>
        <w:rPr>
          <w:spacing w:val="-5"/>
        </w:rPr>
        <w:t xml:space="preserve"> </w:t>
      </w:r>
      <w:r>
        <w:t>isi</w:t>
      </w:r>
      <w:r>
        <w:rPr>
          <w:spacing w:val="-5"/>
        </w:rPr>
        <w:t xml:space="preserve"> </w:t>
      </w:r>
      <w:r>
        <w:t>bertujuan</w:t>
      </w:r>
      <w:r>
        <w:rPr>
          <w:spacing w:val="-5"/>
        </w:rPr>
        <w:t xml:space="preserve"> </w:t>
      </w:r>
      <w:r>
        <w:t>untuk mengungkapkan hubungan antara elemen-elemen dalam media dan pengaruhnya terhadap audiens, dengan memanfaatkan teknik yang terstruktur dan dapat diulang. Dalam konteks film Ipar Adalah Maut, teknik ini digunakan untuk menilai bagaimana elemen-elemen seperti alur,</w:t>
      </w:r>
      <w:r>
        <w:rPr>
          <w:spacing w:val="40"/>
        </w:rPr>
        <w:t xml:space="preserve"> </w:t>
      </w:r>
      <w:r>
        <w:t>latar,</w:t>
      </w:r>
      <w:r>
        <w:rPr>
          <w:spacing w:val="40"/>
        </w:rPr>
        <w:t xml:space="preserve"> </w:t>
      </w:r>
      <w:r>
        <w:t>dialog, perilaku karakter, dan amanat mencerminkan unsur intrinsik yang dapat membangun cerita. Sebagai metode yang mengandalkan observasi mendalam,</w:t>
      </w:r>
      <w:r>
        <w:rPr>
          <w:spacing w:val="80"/>
        </w:rPr>
        <w:t xml:space="preserve"> </w:t>
      </w:r>
      <w:r>
        <w:t>analisis isi memungkinkan peneliti untuk mengeksplorasi</w:t>
      </w:r>
      <w:r>
        <w:rPr>
          <w:spacing w:val="-5"/>
        </w:rPr>
        <w:t xml:space="preserve"> </w:t>
      </w:r>
      <w:r>
        <w:t>lebih</w:t>
      </w:r>
      <w:r>
        <w:rPr>
          <w:spacing w:val="-5"/>
        </w:rPr>
        <w:t xml:space="preserve"> </w:t>
      </w:r>
      <w:r>
        <w:t>dalam</w:t>
      </w:r>
      <w:r>
        <w:rPr>
          <w:spacing w:val="-5"/>
        </w:rPr>
        <w:t xml:space="preserve"> </w:t>
      </w:r>
      <w:r>
        <w:t>bagaimana</w:t>
      </w:r>
      <w:r>
        <w:rPr>
          <w:spacing w:val="-6"/>
        </w:rPr>
        <w:t xml:space="preserve"> </w:t>
      </w:r>
      <w:r>
        <w:t>film ini membangun dan menyampaikan pesan yang</w:t>
      </w:r>
      <w:r>
        <w:rPr>
          <w:spacing w:val="80"/>
          <w:w w:val="150"/>
        </w:rPr>
        <w:t xml:space="preserve"> </w:t>
      </w:r>
      <w:r>
        <w:t>berfokus</w:t>
      </w:r>
      <w:r>
        <w:rPr>
          <w:spacing w:val="80"/>
          <w:w w:val="150"/>
        </w:rPr>
        <w:t xml:space="preserve"> </w:t>
      </w:r>
      <w:r>
        <w:t>pada</w:t>
      </w:r>
      <w:r>
        <w:rPr>
          <w:spacing w:val="80"/>
          <w:w w:val="150"/>
        </w:rPr>
        <w:t xml:space="preserve"> </w:t>
      </w:r>
      <w:r>
        <w:t>nilai-nilai</w:t>
      </w:r>
      <w:r>
        <w:rPr>
          <w:spacing w:val="80"/>
        </w:rPr>
        <w:t xml:space="preserve"> </w:t>
      </w:r>
      <w:r>
        <w:t>kehidupan</w:t>
      </w:r>
      <w:r>
        <w:rPr>
          <w:spacing w:val="67"/>
          <w:w w:val="150"/>
        </w:rPr>
        <w:t xml:space="preserve">  </w:t>
      </w:r>
      <w:r>
        <w:t>yang</w:t>
      </w:r>
      <w:r>
        <w:rPr>
          <w:spacing w:val="67"/>
          <w:w w:val="150"/>
        </w:rPr>
        <w:t xml:space="preserve">  </w:t>
      </w:r>
      <w:r>
        <w:t>dapat</w:t>
      </w:r>
      <w:r>
        <w:rPr>
          <w:spacing w:val="68"/>
          <w:w w:val="150"/>
        </w:rPr>
        <w:t xml:space="preserve">  </w:t>
      </w:r>
      <w:r>
        <w:rPr>
          <w:spacing w:val="-2"/>
        </w:rPr>
        <w:t>memengaruhi</w:t>
      </w:r>
    </w:p>
    <w:p w14:paraId="39BC4A98" w14:textId="77777777" w:rsidR="00DF7C5B" w:rsidRDefault="00000000">
      <w:pPr>
        <w:pStyle w:val="BodyText"/>
        <w:spacing w:before="1"/>
        <w:ind w:left="141"/>
      </w:pPr>
      <w:r>
        <w:t>persepsi</w:t>
      </w:r>
      <w:r>
        <w:rPr>
          <w:spacing w:val="26"/>
        </w:rPr>
        <w:t xml:space="preserve"> </w:t>
      </w:r>
      <w:r>
        <w:t>penonton</w:t>
      </w:r>
      <w:r>
        <w:rPr>
          <w:spacing w:val="27"/>
        </w:rPr>
        <w:t xml:space="preserve"> </w:t>
      </w:r>
      <w:r>
        <w:t>terhadap</w:t>
      </w:r>
      <w:r>
        <w:rPr>
          <w:spacing w:val="28"/>
        </w:rPr>
        <w:t xml:space="preserve"> </w:t>
      </w:r>
      <w:r>
        <w:t>nilai-nilai</w:t>
      </w:r>
      <w:r>
        <w:rPr>
          <w:spacing w:val="29"/>
        </w:rPr>
        <w:t xml:space="preserve"> </w:t>
      </w:r>
      <w:r>
        <w:rPr>
          <w:spacing w:val="-4"/>
        </w:rPr>
        <w:t>yang</w:t>
      </w:r>
    </w:p>
    <w:p w14:paraId="07867174" w14:textId="77777777" w:rsidR="00DF7C5B" w:rsidRDefault="00DF7C5B">
      <w:pPr>
        <w:pStyle w:val="BodyText"/>
        <w:sectPr w:rsidR="00DF7C5B" w:rsidSect="00FE557F">
          <w:headerReference w:type="default" r:id="rId11"/>
          <w:footerReference w:type="default" r:id="rId12"/>
          <w:pgSz w:w="11920" w:h="16850"/>
          <w:pgMar w:top="3360" w:right="850" w:bottom="1680" w:left="1275" w:header="1253" w:footer="1493" w:gutter="0"/>
          <w:pgNumType w:start="36"/>
          <w:cols w:num="2" w:space="720" w:equalWidth="0">
            <w:col w:w="4572" w:space="565"/>
            <w:col w:w="4658"/>
          </w:cols>
        </w:sectPr>
      </w:pPr>
    </w:p>
    <w:p w14:paraId="4BBB2683" w14:textId="77777777" w:rsidR="00DF7C5B" w:rsidRDefault="00000000">
      <w:pPr>
        <w:pStyle w:val="BodyText"/>
        <w:spacing w:line="268" w:lineRule="exact"/>
        <w:ind w:left="165"/>
      </w:pPr>
      <w:r>
        <w:t>terkandung</w:t>
      </w:r>
      <w:r>
        <w:rPr>
          <w:spacing w:val="-4"/>
        </w:rPr>
        <w:t xml:space="preserve"> </w:t>
      </w:r>
      <w:r>
        <w:t xml:space="preserve">di </w:t>
      </w:r>
      <w:r>
        <w:rPr>
          <w:spacing w:val="-2"/>
        </w:rPr>
        <w:t>dalamnya.</w:t>
      </w:r>
    </w:p>
    <w:p w14:paraId="65C15258" w14:textId="77777777" w:rsidR="00DF7C5B" w:rsidRDefault="00DF7C5B">
      <w:pPr>
        <w:pStyle w:val="BodyText"/>
        <w:spacing w:before="40"/>
        <w:jc w:val="left"/>
      </w:pPr>
    </w:p>
    <w:p w14:paraId="4480E33E" w14:textId="77777777" w:rsidR="00DF7C5B" w:rsidRDefault="00000000">
      <w:pPr>
        <w:pStyle w:val="BodyText"/>
        <w:spacing w:before="1" w:line="276" w:lineRule="auto"/>
        <w:ind w:left="165" w:right="38" w:firstLine="717"/>
      </w:pPr>
      <w:r>
        <w:t>Lebih lanjut, analisis isi dalam penelitian ini juga memanfaatkan teori strukturalisme yang digunakan untuk menganalisis struktur keterjalinan antar</w:t>
      </w:r>
      <w:r>
        <w:rPr>
          <w:spacing w:val="40"/>
        </w:rPr>
        <w:t xml:space="preserve"> </w:t>
      </w:r>
      <w:r>
        <w:t>unsur dalam sebuah karya sastra. Menurut Lule (2001), film sebagai media visual</w:t>
      </w:r>
      <w:r>
        <w:rPr>
          <w:spacing w:val="40"/>
        </w:rPr>
        <w:t xml:space="preserve"> </w:t>
      </w:r>
      <w:r>
        <w:t>sangat efektif dalam menyampaikan fenomena sosial, budaya dan nilai-nilai lainnya, karena memiliki daya tarik emosional yang dapat memengaruhi sikap dan perilaku penonton. Dengan demikian, film Ipar Adalah Maut yang memiliki keterkaitan antar unsur yang mendalam, dapat membuat penonton memahami makna dan pesan yang ingin disampaikan oleh pembuat film.</w:t>
      </w:r>
    </w:p>
    <w:p w14:paraId="1F9AA33B" w14:textId="77777777" w:rsidR="00DF7C5B" w:rsidRDefault="00DF7C5B">
      <w:pPr>
        <w:pStyle w:val="BodyText"/>
        <w:spacing w:before="52"/>
        <w:jc w:val="left"/>
      </w:pPr>
    </w:p>
    <w:p w14:paraId="0A74E2E2" w14:textId="77777777" w:rsidR="00DF7C5B" w:rsidRDefault="00000000">
      <w:pPr>
        <w:pStyle w:val="Heading2"/>
        <w:spacing w:line="277" w:lineRule="exact"/>
        <w:ind w:left="165"/>
        <w:jc w:val="both"/>
      </w:pPr>
      <w:r>
        <w:rPr>
          <w:w w:val="115"/>
        </w:rPr>
        <w:t>HASIL</w:t>
      </w:r>
      <w:r>
        <w:rPr>
          <w:spacing w:val="1"/>
          <w:w w:val="115"/>
        </w:rPr>
        <w:t xml:space="preserve"> </w:t>
      </w:r>
      <w:r>
        <w:rPr>
          <w:w w:val="115"/>
        </w:rPr>
        <w:t>DAN</w:t>
      </w:r>
      <w:r>
        <w:rPr>
          <w:spacing w:val="5"/>
          <w:w w:val="115"/>
        </w:rPr>
        <w:t xml:space="preserve"> </w:t>
      </w:r>
      <w:r>
        <w:rPr>
          <w:spacing w:val="-2"/>
          <w:w w:val="115"/>
        </w:rPr>
        <w:t>PEMBAHASAN</w:t>
      </w:r>
    </w:p>
    <w:p w14:paraId="4130A06A" w14:textId="77777777" w:rsidR="00DF7C5B" w:rsidRDefault="00000000">
      <w:pPr>
        <w:pStyle w:val="BodyText"/>
        <w:ind w:left="165" w:right="38" w:firstLine="566"/>
      </w:pPr>
      <w:r>
        <w:t>Unsur intrinsik yang dapat diidentifikasi dalam</w:t>
      </w:r>
      <w:r>
        <w:rPr>
          <w:spacing w:val="-1"/>
        </w:rPr>
        <w:t xml:space="preserve"> </w:t>
      </w:r>
      <w:r>
        <w:t>film</w:t>
      </w:r>
      <w:r>
        <w:rPr>
          <w:spacing w:val="-2"/>
        </w:rPr>
        <w:t xml:space="preserve"> </w:t>
      </w:r>
      <w:r>
        <w:t>"Ipar</w:t>
      </w:r>
      <w:r>
        <w:rPr>
          <w:spacing w:val="-1"/>
        </w:rPr>
        <w:t xml:space="preserve"> </w:t>
      </w:r>
      <w:r>
        <w:t>Adalah</w:t>
      </w:r>
      <w:r>
        <w:rPr>
          <w:spacing w:val="-1"/>
        </w:rPr>
        <w:t xml:space="preserve"> </w:t>
      </w:r>
      <w:r>
        <w:t>Maut" antara lain: (1) Tema: Film ini Mengangkat tema perselingkuhan, pengkhianatan, konflik batin dan peran perempuan dalam lingkungan. (2) Alur: film ini menggunkan alur</w:t>
      </w:r>
      <w:r>
        <w:rPr>
          <w:spacing w:val="-5"/>
        </w:rPr>
        <w:t xml:space="preserve"> </w:t>
      </w:r>
      <w:r>
        <w:t>linear,</w:t>
      </w:r>
      <w:r>
        <w:rPr>
          <w:spacing w:val="-4"/>
        </w:rPr>
        <w:t xml:space="preserve"> </w:t>
      </w:r>
      <w:r>
        <w:t>dimana</w:t>
      </w:r>
      <w:r>
        <w:rPr>
          <w:spacing w:val="-5"/>
        </w:rPr>
        <w:t xml:space="preserve"> </w:t>
      </w:r>
      <w:r>
        <w:t>cerita</w:t>
      </w:r>
      <w:r>
        <w:rPr>
          <w:spacing w:val="-3"/>
        </w:rPr>
        <w:t xml:space="preserve"> </w:t>
      </w:r>
      <w:r>
        <w:t>berjalan</w:t>
      </w:r>
      <w:r>
        <w:rPr>
          <w:spacing w:val="-5"/>
        </w:rPr>
        <w:t xml:space="preserve"> </w:t>
      </w:r>
      <w:r>
        <w:t>lurus</w:t>
      </w:r>
      <w:r>
        <w:rPr>
          <w:spacing w:val="-4"/>
        </w:rPr>
        <w:t xml:space="preserve"> </w:t>
      </w:r>
      <w:r>
        <w:t>tanpa lompatan waktu. (3) Tokoh dan Penokohan: Penokohan</w:t>
      </w:r>
      <w:r>
        <w:rPr>
          <w:spacing w:val="-5"/>
        </w:rPr>
        <w:t xml:space="preserve"> </w:t>
      </w:r>
      <w:r>
        <w:t>dalam</w:t>
      </w:r>
      <w:r>
        <w:rPr>
          <w:spacing w:val="-3"/>
        </w:rPr>
        <w:t xml:space="preserve"> </w:t>
      </w:r>
      <w:r>
        <w:t>film</w:t>
      </w:r>
      <w:r>
        <w:rPr>
          <w:spacing w:val="-5"/>
        </w:rPr>
        <w:t xml:space="preserve"> </w:t>
      </w:r>
      <w:r>
        <w:t>ini</w:t>
      </w:r>
      <w:r>
        <w:rPr>
          <w:spacing w:val="-5"/>
        </w:rPr>
        <w:t xml:space="preserve"> </w:t>
      </w:r>
      <w:r>
        <w:t>ditampilkan</w:t>
      </w:r>
      <w:r>
        <w:rPr>
          <w:spacing w:val="-5"/>
        </w:rPr>
        <w:t xml:space="preserve"> </w:t>
      </w:r>
      <w:r>
        <w:t>secara kuat melalui dialog dan tindakan, yang memperlihatkan perkembangan karakter-karakter</w:t>
      </w:r>
      <w:r>
        <w:rPr>
          <w:spacing w:val="-1"/>
        </w:rPr>
        <w:t xml:space="preserve"> </w:t>
      </w:r>
      <w:r>
        <w:t>tokoh utama seiring</w:t>
      </w:r>
      <w:r>
        <w:rPr>
          <w:spacing w:val="-2"/>
        </w:rPr>
        <w:t xml:space="preserve"> </w:t>
      </w:r>
      <w:r>
        <w:t>waktu.</w:t>
      </w:r>
      <w:r>
        <w:rPr>
          <w:spacing w:val="1"/>
        </w:rPr>
        <w:t xml:space="preserve"> </w:t>
      </w:r>
      <w:r>
        <w:t xml:space="preserve">(4) </w:t>
      </w:r>
      <w:r>
        <w:rPr>
          <w:spacing w:val="-4"/>
        </w:rPr>
        <w:t>Latar</w:t>
      </w:r>
    </w:p>
    <w:p w14:paraId="0186D1B6" w14:textId="77777777" w:rsidR="00DF7C5B" w:rsidRDefault="00000000">
      <w:pPr>
        <w:pStyle w:val="BodyText"/>
        <w:ind w:left="165" w:right="40"/>
      </w:pPr>
      <w:r>
        <w:t>: Latar dalam film ini menggambarkan kesesuaian dan keutuhan cerita dan memberikan</w:t>
      </w:r>
      <w:r>
        <w:rPr>
          <w:spacing w:val="-8"/>
        </w:rPr>
        <w:t xml:space="preserve"> </w:t>
      </w:r>
      <w:r>
        <w:t>suasana</w:t>
      </w:r>
      <w:r>
        <w:rPr>
          <w:spacing w:val="-5"/>
        </w:rPr>
        <w:t xml:space="preserve"> </w:t>
      </w:r>
      <w:r>
        <w:t>yang</w:t>
      </w:r>
      <w:r>
        <w:rPr>
          <w:spacing w:val="-10"/>
        </w:rPr>
        <w:t xml:space="preserve"> </w:t>
      </w:r>
      <w:r>
        <w:t>sesuai</w:t>
      </w:r>
      <w:r>
        <w:rPr>
          <w:spacing w:val="-8"/>
        </w:rPr>
        <w:t xml:space="preserve"> </w:t>
      </w:r>
      <w:r>
        <w:t>dengan</w:t>
      </w:r>
      <w:r>
        <w:rPr>
          <w:spacing w:val="-8"/>
        </w:rPr>
        <w:t xml:space="preserve"> </w:t>
      </w:r>
      <w:r>
        <w:t>alur cerita. (5)</w:t>
      </w:r>
      <w:r>
        <w:rPr>
          <w:spacing w:val="40"/>
        </w:rPr>
        <w:t xml:space="preserve"> </w:t>
      </w:r>
      <w:r>
        <w:t>Konflik : Konflik internal dan eksternal yang terdapat dalam film ini cukup kompleks, sehingga membuat penonton ikut merasakan</w:t>
      </w:r>
      <w:r>
        <w:rPr>
          <w:spacing w:val="7"/>
        </w:rPr>
        <w:t xml:space="preserve"> </w:t>
      </w:r>
      <w:r>
        <w:t>ketengan</w:t>
      </w:r>
      <w:r>
        <w:rPr>
          <w:spacing w:val="11"/>
        </w:rPr>
        <w:t xml:space="preserve"> </w:t>
      </w:r>
      <w:r>
        <w:t>yang</w:t>
      </w:r>
      <w:r>
        <w:rPr>
          <w:spacing w:val="4"/>
        </w:rPr>
        <w:t xml:space="preserve"> </w:t>
      </w:r>
      <w:r>
        <w:t>terjadi</w:t>
      </w:r>
      <w:r>
        <w:rPr>
          <w:spacing w:val="7"/>
        </w:rPr>
        <w:t xml:space="preserve"> </w:t>
      </w:r>
      <w:r>
        <w:t>dalam</w:t>
      </w:r>
      <w:r>
        <w:rPr>
          <w:spacing w:val="8"/>
        </w:rPr>
        <w:t xml:space="preserve"> </w:t>
      </w:r>
      <w:r>
        <w:rPr>
          <w:spacing w:val="-2"/>
        </w:rPr>
        <w:t>film.</w:t>
      </w:r>
    </w:p>
    <w:p w14:paraId="2C27E65F" w14:textId="77777777" w:rsidR="00DF7C5B" w:rsidRDefault="00000000">
      <w:pPr>
        <w:pStyle w:val="BodyText"/>
        <w:ind w:left="165" w:right="137"/>
      </w:pPr>
      <w:r>
        <w:br w:type="column"/>
        <w:t>(6) Sudut Pandang : Sudut pandang yang digunakan dalam film ini menggunakan</w:t>
      </w:r>
      <w:r>
        <w:rPr>
          <w:spacing w:val="40"/>
        </w:rPr>
        <w:t xml:space="preserve"> </w:t>
      </w:r>
      <w:r>
        <w:t>sudut pandang orang ketiga serba tahu. Hal ini membuat cerita menjadi lebih objektif</w:t>
      </w:r>
      <w:r>
        <w:rPr>
          <w:spacing w:val="40"/>
        </w:rPr>
        <w:t xml:space="preserve"> </w:t>
      </w:r>
      <w:r>
        <w:t>dan kompleks. (7) Dialog : Dialog dalam</w:t>
      </w:r>
      <w:r>
        <w:rPr>
          <w:spacing w:val="40"/>
        </w:rPr>
        <w:t xml:space="preserve"> </w:t>
      </w:r>
      <w:r>
        <w:t>film ini memainkan peran penting dalam membangun karakter dan memajukan plot cerita.</w:t>
      </w:r>
      <w:r>
        <w:rPr>
          <w:spacing w:val="-3"/>
        </w:rPr>
        <w:t xml:space="preserve"> </w:t>
      </w:r>
      <w:r>
        <w:t>(8)</w:t>
      </w:r>
      <w:r>
        <w:rPr>
          <w:spacing w:val="-1"/>
        </w:rPr>
        <w:t xml:space="preserve"> </w:t>
      </w:r>
      <w:r>
        <w:t>Gaya</w:t>
      </w:r>
      <w:r>
        <w:rPr>
          <w:spacing w:val="-3"/>
        </w:rPr>
        <w:t xml:space="preserve"> </w:t>
      </w:r>
      <w:r>
        <w:t>dan</w:t>
      </w:r>
      <w:r>
        <w:rPr>
          <w:spacing w:val="-2"/>
        </w:rPr>
        <w:t xml:space="preserve"> </w:t>
      </w:r>
      <w:r>
        <w:t>bahasa</w:t>
      </w:r>
      <w:r>
        <w:rPr>
          <w:spacing w:val="-3"/>
        </w:rPr>
        <w:t xml:space="preserve"> </w:t>
      </w:r>
      <w:r>
        <w:t>visual</w:t>
      </w:r>
      <w:r>
        <w:rPr>
          <w:spacing w:val="-2"/>
        </w:rPr>
        <w:t xml:space="preserve"> </w:t>
      </w:r>
      <w:r>
        <w:t>: Gaya</w:t>
      </w:r>
      <w:r>
        <w:rPr>
          <w:spacing w:val="-3"/>
        </w:rPr>
        <w:t xml:space="preserve"> </w:t>
      </w:r>
      <w:r>
        <w:t xml:space="preserve">dan bahasa visual dalam film Ipar Adalah Maut sangat berperan dalam mendukung tema dan karakterisasi. Dari sisi sinematografi, pengambilan gambar dalam film ini dirasa sangat natural dan realistis, membuat penonton merasa sedang menyaksikan kejadian nyata. (9) Amanat : Film ini menyampaikan bahwa pentingnya komunikasi dalam suatu hubungan, dan menjaga batasan-batasan dalam suatu </w:t>
      </w:r>
      <w:r>
        <w:rPr>
          <w:spacing w:val="-2"/>
        </w:rPr>
        <w:t>hubungan.</w:t>
      </w:r>
    </w:p>
    <w:p w14:paraId="11BD8748" w14:textId="77777777" w:rsidR="00DF7C5B" w:rsidRDefault="00000000">
      <w:pPr>
        <w:pStyle w:val="BodyText"/>
        <w:spacing w:before="267"/>
        <w:ind w:left="165" w:right="138"/>
      </w:pPr>
      <w:r>
        <w:t>Unsur Ekstrinsik dalam film “Ipar Adalah Maut” antara lain: (1) Nilai Sosial : Film ini menggambarkan kondisi sosial masyarakat Indonesia dalam konflik keluarga. Nisa yang digambarkan sebagai seorang</w:t>
      </w:r>
      <w:r>
        <w:rPr>
          <w:spacing w:val="-1"/>
        </w:rPr>
        <w:t xml:space="preserve"> </w:t>
      </w:r>
      <w:r>
        <w:t>istri yang</w:t>
      </w:r>
      <w:r>
        <w:rPr>
          <w:spacing w:val="-1"/>
        </w:rPr>
        <w:t xml:space="preserve"> </w:t>
      </w:r>
      <w:r>
        <w:t>baik, yang menyayangi suami, anak perempuannya, ibu dan adik perempuannya, harus dihadapkan pada kenyataan tentang perselingkuhan suami dan adik perempuannya. Nilai sosial ini mengingat kita tentang kesopanan dan kesantunan</w:t>
      </w:r>
      <w:r>
        <w:rPr>
          <w:spacing w:val="40"/>
        </w:rPr>
        <w:t xml:space="preserve"> </w:t>
      </w:r>
      <w:r>
        <w:t>dalam berinteraksi, pentingnya komunikasi dalam suatu hubungan dan pentingnya kesetiaan dan kepercayaan dalam</w:t>
      </w:r>
      <w:r>
        <w:rPr>
          <w:spacing w:val="40"/>
        </w:rPr>
        <w:t xml:space="preserve"> </w:t>
      </w:r>
      <w:r>
        <w:t>pernikahan. (2) Nilai Budaya : Nilai budaya yang terkandung dalam film ini menggambarkan</w:t>
      </w:r>
      <w:r>
        <w:rPr>
          <w:spacing w:val="-6"/>
        </w:rPr>
        <w:t xml:space="preserve"> </w:t>
      </w:r>
      <w:r>
        <w:t>peran</w:t>
      </w:r>
      <w:r>
        <w:rPr>
          <w:spacing w:val="-6"/>
        </w:rPr>
        <w:t xml:space="preserve"> </w:t>
      </w:r>
      <w:r>
        <w:t>keluarga</w:t>
      </w:r>
      <w:r>
        <w:rPr>
          <w:spacing w:val="-5"/>
        </w:rPr>
        <w:t xml:space="preserve"> </w:t>
      </w:r>
      <w:r>
        <w:t>sebagai</w:t>
      </w:r>
      <w:r>
        <w:rPr>
          <w:spacing w:val="-6"/>
        </w:rPr>
        <w:t xml:space="preserve"> </w:t>
      </w:r>
      <w:r>
        <w:t>pilar utama, namun kurang menyoroti peran masyarakat dalam menjaga nilai moral yang memiliki</w:t>
      </w:r>
      <w:r>
        <w:rPr>
          <w:spacing w:val="-1"/>
        </w:rPr>
        <w:t xml:space="preserve"> </w:t>
      </w:r>
      <w:r>
        <w:t>peranan</w:t>
      </w:r>
      <w:r>
        <w:rPr>
          <w:spacing w:val="-2"/>
        </w:rPr>
        <w:t xml:space="preserve"> </w:t>
      </w:r>
      <w:r>
        <w:t>penting</w:t>
      </w:r>
      <w:r>
        <w:rPr>
          <w:spacing w:val="-4"/>
        </w:rPr>
        <w:t xml:space="preserve"> </w:t>
      </w:r>
      <w:r>
        <w:t>dalam</w:t>
      </w:r>
      <w:r>
        <w:rPr>
          <w:spacing w:val="-2"/>
        </w:rPr>
        <w:t xml:space="preserve"> </w:t>
      </w:r>
      <w:r>
        <w:t>pengawasan terhadap perilaku individu. (3) Nilai Moral : Nilai</w:t>
      </w:r>
      <w:r>
        <w:rPr>
          <w:spacing w:val="2"/>
        </w:rPr>
        <w:t xml:space="preserve"> </w:t>
      </w:r>
      <w:r>
        <w:t>moral</w:t>
      </w:r>
      <w:r>
        <w:rPr>
          <w:spacing w:val="6"/>
        </w:rPr>
        <w:t xml:space="preserve"> </w:t>
      </w:r>
      <w:r>
        <w:t>yang</w:t>
      </w:r>
      <w:r>
        <w:rPr>
          <w:spacing w:val="1"/>
        </w:rPr>
        <w:t xml:space="preserve"> </w:t>
      </w:r>
      <w:r>
        <w:t>dapat</w:t>
      </w:r>
      <w:r>
        <w:rPr>
          <w:spacing w:val="4"/>
        </w:rPr>
        <w:t xml:space="preserve"> </w:t>
      </w:r>
      <w:r>
        <w:t>kita</w:t>
      </w:r>
      <w:r>
        <w:rPr>
          <w:spacing w:val="2"/>
        </w:rPr>
        <w:t xml:space="preserve"> </w:t>
      </w:r>
      <w:r>
        <w:t>ambil</w:t>
      </w:r>
      <w:r>
        <w:rPr>
          <w:spacing w:val="4"/>
        </w:rPr>
        <w:t xml:space="preserve"> </w:t>
      </w:r>
      <w:r>
        <w:t>dalam</w:t>
      </w:r>
      <w:r>
        <w:rPr>
          <w:spacing w:val="3"/>
        </w:rPr>
        <w:t xml:space="preserve"> </w:t>
      </w:r>
      <w:r>
        <w:rPr>
          <w:spacing w:val="-4"/>
        </w:rPr>
        <w:t>film</w:t>
      </w:r>
    </w:p>
    <w:p w14:paraId="2EFBA00C" w14:textId="77777777" w:rsidR="00DF7C5B" w:rsidRDefault="00DF7C5B">
      <w:pPr>
        <w:pStyle w:val="BodyText"/>
        <w:sectPr w:rsidR="00DF7C5B">
          <w:pgSz w:w="11920" w:h="16850"/>
          <w:pgMar w:top="3360" w:right="850" w:bottom="1700" w:left="1275" w:header="1253" w:footer="1493" w:gutter="0"/>
          <w:cols w:num="2" w:space="720" w:equalWidth="0">
            <w:col w:w="4574" w:space="539"/>
            <w:col w:w="4682"/>
          </w:cols>
        </w:sectPr>
      </w:pPr>
    </w:p>
    <w:p w14:paraId="0637C81D" w14:textId="77777777" w:rsidR="00DF7C5B" w:rsidRDefault="00000000">
      <w:pPr>
        <w:pStyle w:val="BodyText"/>
        <w:ind w:left="165" w:right="41"/>
      </w:pPr>
      <w:r>
        <w:t>ini diantaranya pentingnya kepercayaan dalam hubungan, kejujuran sebagai pondasi hubungan,</w:t>
      </w:r>
      <w:r>
        <w:rPr>
          <w:spacing w:val="-8"/>
        </w:rPr>
        <w:t xml:space="preserve"> </w:t>
      </w:r>
      <w:r>
        <w:t>dan</w:t>
      </w:r>
      <w:r>
        <w:rPr>
          <w:spacing w:val="-10"/>
        </w:rPr>
        <w:t xml:space="preserve"> </w:t>
      </w:r>
      <w:r>
        <w:t>pentingnya</w:t>
      </w:r>
      <w:r>
        <w:rPr>
          <w:spacing w:val="-11"/>
        </w:rPr>
        <w:t xml:space="preserve"> </w:t>
      </w:r>
      <w:r>
        <w:t>komunikasi</w:t>
      </w:r>
      <w:r>
        <w:rPr>
          <w:spacing w:val="-10"/>
        </w:rPr>
        <w:t xml:space="preserve"> </w:t>
      </w:r>
      <w:r>
        <w:t>dalam suatu hubungan dalam menyelesaikan masalah. (4) Kelebihan dan kekurangan : Kelebihan film ini dapat terlihat dari gambaran realitas kondisi sosial dan keluarga. Isu perselingkuhan selalu menjadi topik yang menarik untuk dibahas. Sedangkan kekurangan film ini diantaranya alur cerita yang sederhana, kurangnya karakteristik antagonistik, kualitas visual yang kurang memadai, dan kurangnya penyelesaian konflik.</w:t>
      </w:r>
    </w:p>
    <w:p w14:paraId="2504B0E7" w14:textId="77777777" w:rsidR="00DF7C5B" w:rsidRDefault="00DF7C5B">
      <w:pPr>
        <w:pStyle w:val="BodyText"/>
        <w:spacing w:before="252"/>
        <w:jc w:val="left"/>
      </w:pPr>
    </w:p>
    <w:p w14:paraId="40035E21" w14:textId="77777777" w:rsidR="00DF7C5B" w:rsidRDefault="00000000">
      <w:pPr>
        <w:pStyle w:val="Heading2"/>
        <w:spacing w:before="1"/>
      </w:pPr>
      <w:r>
        <w:rPr>
          <w:spacing w:val="-2"/>
          <w:w w:val="115"/>
        </w:rPr>
        <w:t>KESIMPULAN</w:t>
      </w:r>
    </w:p>
    <w:p w14:paraId="5C3EEFC4" w14:textId="77777777" w:rsidR="00DF7C5B" w:rsidRDefault="00DF7C5B">
      <w:pPr>
        <w:pStyle w:val="BodyText"/>
        <w:spacing w:before="34"/>
        <w:jc w:val="left"/>
        <w:rPr>
          <w:rFonts w:ascii="Cambria"/>
          <w:b/>
        </w:rPr>
      </w:pPr>
    </w:p>
    <w:p w14:paraId="75811734" w14:textId="77777777" w:rsidR="00DF7C5B" w:rsidRDefault="00000000">
      <w:pPr>
        <w:pStyle w:val="BodyText"/>
        <w:spacing w:line="276" w:lineRule="auto"/>
        <w:ind w:left="165" w:right="38" w:firstLine="717"/>
      </w:pPr>
      <w:r>
        <w:t>Analisis isi yang diterapkan pada</w:t>
      </w:r>
      <w:r>
        <w:rPr>
          <w:spacing w:val="80"/>
        </w:rPr>
        <w:t xml:space="preserve"> </w:t>
      </w:r>
      <w:r>
        <w:t>film "Ipar Adalah Maut" berhasil mengungkap unsur-unsur intrinsik dan ekstrinsik yang tersirat dalam film ini. Unsur intrinsik dalam film ini bekerja harmonis dalam menyajikan kisah yang meyentuh. Karakter yang kuat menjadikan film ini sebagai salah satu tontonan yang mampu membuat penonton merasakan kedalamna emosi dan membuat penonton ikut</w:t>
      </w:r>
      <w:r>
        <w:rPr>
          <w:spacing w:val="40"/>
        </w:rPr>
        <w:t xml:space="preserve"> </w:t>
      </w:r>
      <w:r>
        <w:t>merasakan kesedihan tokoh Utama. Metode analisis isi terbukti berguna dalam mengidentifikasi dan menginterpretasikan nilai-nilai yang terkandung dalam teks audiovisual. Hasil penelitian ini memberikan kontribusi pada pemahaman yang lebih baik tentang bagaimana film dapat</w:t>
      </w:r>
      <w:r>
        <w:rPr>
          <w:spacing w:val="80"/>
        </w:rPr>
        <w:t xml:space="preserve"> </w:t>
      </w:r>
      <w:r>
        <w:t>mempengaruhi sikap dan perilaku penonton.</w:t>
      </w:r>
    </w:p>
    <w:p w14:paraId="74642065" w14:textId="77777777" w:rsidR="00DF7C5B" w:rsidRDefault="00000000">
      <w:pPr>
        <w:pStyle w:val="Heading2"/>
        <w:ind w:left="244"/>
      </w:pPr>
      <w:r>
        <w:rPr>
          <w:b w:val="0"/>
        </w:rPr>
        <w:br w:type="column"/>
      </w:r>
      <w:r>
        <w:rPr>
          <w:w w:val="115"/>
        </w:rPr>
        <w:t>DAFTAR</w:t>
      </w:r>
      <w:r>
        <w:rPr>
          <w:spacing w:val="-7"/>
          <w:w w:val="115"/>
        </w:rPr>
        <w:t xml:space="preserve"> </w:t>
      </w:r>
      <w:r>
        <w:rPr>
          <w:spacing w:val="-2"/>
          <w:w w:val="115"/>
        </w:rPr>
        <w:t>PUSTAKA</w:t>
      </w:r>
    </w:p>
    <w:p w14:paraId="403BC24B" w14:textId="77777777" w:rsidR="00DF7C5B" w:rsidRDefault="00DF7C5B">
      <w:pPr>
        <w:pStyle w:val="BodyText"/>
        <w:spacing w:before="80"/>
        <w:jc w:val="left"/>
        <w:rPr>
          <w:rFonts w:ascii="Cambria"/>
          <w:b/>
        </w:rPr>
      </w:pPr>
    </w:p>
    <w:p w14:paraId="4F999DF9" w14:textId="77777777" w:rsidR="00DF7C5B" w:rsidRDefault="00000000">
      <w:pPr>
        <w:pStyle w:val="ListParagraph"/>
        <w:numPr>
          <w:ilvl w:val="0"/>
          <w:numId w:val="1"/>
        </w:numPr>
        <w:tabs>
          <w:tab w:val="left" w:pos="352"/>
          <w:tab w:val="left" w:pos="445"/>
        </w:tabs>
        <w:spacing w:line="276" w:lineRule="auto"/>
        <w:ind w:hanging="212"/>
        <w:jc w:val="both"/>
        <w:rPr>
          <w:rFonts w:ascii="Cambria"/>
        </w:rPr>
      </w:pPr>
      <w:r>
        <w:t xml:space="preserve">Berelson, B. (1952). </w:t>
      </w:r>
      <w:r>
        <w:rPr>
          <w:i/>
        </w:rPr>
        <w:t xml:space="preserve">Content Analysis in Communication Research. </w:t>
      </w:r>
      <w:r>
        <w:t>Glencoe: Free</w:t>
      </w:r>
      <w:r>
        <w:rPr>
          <w:spacing w:val="80"/>
        </w:rPr>
        <w:t xml:space="preserve"> </w:t>
      </w:r>
      <w:r>
        <w:rPr>
          <w:spacing w:val="-2"/>
        </w:rPr>
        <w:t>Press.</w:t>
      </w:r>
    </w:p>
    <w:p w14:paraId="534E346B" w14:textId="77777777" w:rsidR="00DF7C5B" w:rsidRDefault="00000000">
      <w:pPr>
        <w:pStyle w:val="ListParagraph"/>
        <w:numPr>
          <w:ilvl w:val="0"/>
          <w:numId w:val="1"/>
        </w:numPr>
        <w:tabs>
          <w:tab w:val="left" w:pos="448"/>
          <w:tab w:val="left" w:pos="501"/>
        </w:tabs>
        <w:spacing w:before="119" w:line="276" w:lineRule="auto"/>
        <w:ind w:left="448" w:right="137" w:hanging="228"/>
        <w:jc w:val="both"/>
      </w:pPr>
      <w:r>
        <w:t xml:space="preserve">Krippendorff, K. (2013). </w:t>
      </w:r>
      <w:r>
        <w:rPr>
          <w:i/>
        </w:rPr>
        <w:t>Content Analysis:</w:t>
      </w:r>
      <w:r>
        <w:rPr>
          <w:i/>
          <w:spacing w:val="40"/>
        </w:rPr>
        <w:t xml:space="preserve"> </w:t>
      </w:r>
      <w:r>
        <w:rPr>
          <w:i/>
        </w:rPr>
        <w:t xml:space="preserve">An Introduction to Its Methodology </w:t>
      </w:r>
      <w:r>
        <w:t>(3rd ed.). Thousand Oaks, CA: SAGE Publications.</w:t>
      </w:r>
    </w:p>
    <w:p w14:paraId="7A3DDA57" w14:textId="77777777" w:rsidR="00DF7C5B" w:rsidRDefault="00000000">
      <w:pPr>
        <w:pStyle w:val="ListParagraph"/>
        <w:numPr>
          <w:ilvl w:val="0"/>
          <w:numId w:val="1"/>
        </w:numPr>
        <w:tabs>
          <w:tab w:val="left" w:pos="448"/>
          <w:tab w:val="left" w:pos="587"/>
        </w:tabs>
        <w:spacing w:before="121" w:line="276" w:lineRule="auto"/>
        <w:ind w:left="448" w:hanging="228"/>
        <w:jc w:val="both"/>
      </w:pPr>
      <w:r>
        <w:tab/>
        <w:t xml:space="preserve">Lule, J. (2001). </w:t>
      </w:r>
      <w:r>
        <w:rPr>
          <w:i/>
        </w:rPr>
        <w:t xml:space="preserve">Mass Communication: A Critical Approach. </w:t>
      </w:r>
      <w:r>
        <w:t>Thousand Oaks, CA: Pine Forge Press.</w:t>
      </w:r>
    </w:p>
    <w:sectPr w:rsidR="00DF7C5B">
      <w:pgSz w:w="11920" w:h="16850"/>
      <w:pgMar w:top="3360" w:right="850" w:bottom="1700" w:left="1275" w:header="1253" w:footer="1493" w:gutter="0"/>
      <w:cols w:num="2" w:space="720" w:equalWidth="0">
        <w:col w:w="4576" w:space="537"/>
        <w:col w:w="4682"/>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6BC7F" w14:textId="77777777" w:rsidR="00B03C33" w:rsidRDefault="00B03C33">
      <w:r>
        <w:separator/>
      </w:r>
    </w:p>
  </w:endnote>
  <w:endnote w:type="continuationSeparator" w:id="0">
    <w:p w14:paraId="316A16B0" w14:textId="77777777" w:rsidR="00B03C33" w:rsidRDefault="00B03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9039515"/>
      <w:docPartObj>
        <w:docPartGallery w:val="Page Numbers (Bottom of Page)"/>
        <w:docPartUnique/>
      </w:docPartObj>
    </w:sdtPr>
    <w:sdtEndPr>
      <w:rPr>
        <w:noProof/>
      </w:rPr>
    </w:sdtEndPr>
    <w:sdtContent>
      <w:p w14:paraId="368BFFF9" w14:textId="66B3717E" w:rsidR="00FE557F" w:rsidRDefault="00FE557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DA1FD1" w14:textId="77777777" w:rsidR="00FE557F" w:rsidRDefault="00FE55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3615E" w14:textId="77777777" w:rsidR="00DF7C5B" w:rsidRDefault="00000000">
    <w:pPr>
      <w:pStyle w:val="BodyText"/>
      <w:spacing w:line="14" w:lineRule="auto"/>
      <w:jc w:val="left"/>
      <w:rPr>
        <w:sz w:val="20"/>
      </w:rPr>
    </w:pPr>
    <w:r>
      <w:rPr>
        <w:noProof/>
        <w:sz w:val="20"/>
      </w:rPr>
      <mc:AlternateContent>
        <mc:Choice Requires="wps">
          <w:drawing>
            <wp:anchor distT="0" distB="0" distL="0" distR="0" simplePos="0" relativeHeight="251664896" behindDoc="1" locked="0" layoutInCell="1" allowOverlap="1" wp14:anchorId="1AAF9BA5" wp14:editId="5DF2C508">
              <wp:simplePos x="0" y="0"/>
              <wp:positionH relativeFrom="page">
                <wp:posOffset>6540754</wp:posOffset>
              </wp:positionH>
              <wp:positionV relativeFrom="page">
                <wp:posOffset>9594291</wp:posOffset>
              </wp:positionV>
              <wp:extent cx="160020"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06FA28C2" w14:textId="77777777" w:rsidR="00DF7C5B"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1AAF9BA5" id="_x0000_t202" coordsize="21600,21600" o:spt="202" path="m,l,21600r21600,l21600,xe">
              <v:stroke joinstyle="miter"/>
              <v:path gradientshapeok="t" o:connecttype="rect"/>
            </v:shapetype>
            <v:shape id="Textbox 6" o:spid="_x0000_s1028" type="#_x0000_t202" style="position:absolute;margin-left:515pt;margin-top:755.45pt;width:12.6pt;height:13.05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Oaclg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" filled="f" stroked="f">
              <v:textbox inset="0,0,0,0">
                <w:txbxContent>
                  <w:p w14:paraId="06FA28C2" w14:textId="77777777" w:rsidR="00DF7C5B"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DE7E0" w14:textId="77777777" w:rsidR="00B03C33" w:rsidRDefault="00B03C33">
      <w:r>
        <w:separator/>
      </w:r>
    </w:p>
  </w:footnote>
  <w:footnote w:type="continuationSeparator" w:id="0">
    <w:p w14:paraId="1133A49E" w14:textId="77777777" w:rsidR="00B03C33" w:rsidRDefault="00B03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D10F" w14:textId="44386E79" w:rsidR="00DF7C5B" w:rsidRDefault="00FF5A00">
    <w:pPr>
      <w:pStyle w:val="BodyText"/>
      <w:spacing w:line="14" w:lineRule="auto"/>
      <w:jc w:val="left"/>
      <w:rPr>
        <w:sz w:val="20"/>
      </w:rPr>
    </w:pPr>
    <w:r>
      <w:rPr>
        <w:noProof/>
        <w:sz w:val="20"/>
      </w:rPr>
      <mc:AlternateContent>
        <mc:Choice Requires="wps">
          <w:drawing>
            <wp:anchor distT="0" distB="0" distL="0" distR="0" simplePos="0" relativeHeight="251661824" behindDoc="1" locked="0" layoutInCell="1" allowOverlap="1" wp14:anchorId="0157D0C2" wp14:editId="609FD3A5">
              <wp:simplePos x="0" y="0"/>
              <wp:positionH relativeFrom="page">
                <wp:posOffset>2009774</wp:posOffset>
              </wp:positionH>
              <wp:positionV relativeFrom="page">
                <wp:posOffset>1514475</wp:posOffset>
              </wp:positionV>
              <wp:extent cx="3590925" cy="36385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90925" cy="363855"/>
                      </a:xfrm>
                      <a:prstGeom prst="rect">
                        <a:avLst/>
                      </a:prstGeom>
                    </wps:spPr>
                    <wps:txbx>
                      <w:txbxContent>
                        <w:p w14:paraId="457DB7AC" w14:textId="3C760583" w:rsidR="00DF7C5B" w:rsidRDefault="00000000">
                          <w:pPr>
                            <w:spacing w:line="245" w:lineRule="exact"/>
                            <w:ind w:left="20"/>
                            <w:rPr>
                              <w:rFonts w:ascii="Calibri"/>
                              <w:spacing w:val="-10"/>
                            </w:rPr>
                          </w:pPr>
                          <w:r>
                            <w:rPr>
                              <w:rFonts w:ascii="Calibri"/>
                            </w:rPr>
                            <w:t>Volume</w:t>
                          </w:r>
                          <w:r>
                            <w:rPr>
                              <w:rFonts w:ascii="Calibri"/>
                              <w:spacing w:val="-7"/>
                            </w:rPr>
                            <w:t xml:space="preserve"> </w:t>
                          </w:r>
                          <w:r w:rsidR="00FF5A00">
                            <w:rPr>
                              <w:rFonts w:ascii="Calibri"/>
                              <w:spacing w:val="-7"/>
                            </w:rPr>
                            <w:t>07</w:t>
                          </w:r>
                          <w:r>
                            <w:rPr>
                              <w:rFonts w:ascii="Calibri"/>
                            </w:rPr>
                            <w:t>,</w:t>
                          </w:r>
                          <w:r>
                            <w:rPr>
                              <w:rFonts w:ascii="Calibri"/>
                              <w:spacing w:val="-5"/>
                            </w:rPr>
                            <w:t xml:space="preserve"> </w:t>
                          </w:r>
                          <w:r>
                            <w:rPr>
                              <w:rFonts w:ascii="Calibri"/>
                            </w:rPr>
                            <w:t>Number</w:t>
                          </w:r>
                          <w:r>
                            <w:rPr>
                              <w:rFonts w:ascii="Calibri"/>
                              <w:spacing w:val="-6"/>
                            </w:rPr>
                            <w:t xml:space="preserve"> </w:t>
                          </w:r>
                          <w:r w:rsidR="00FF5A00">
                            <w:rPr>
                              <w:rFonts w:ascii="Calibri"/>
                              <w:spacing w:val="-6"/>
                            </w:rPr>
                            <w:t>01</w:t>
                          </w:r>
                          <w:r>
                            <w:rPr>
                              <w:rFonts w:ascii="Calibri"/>
                            </w:rPr>
                            <w:t>,</w:t>
                          </w:r>
                          <w:r>
                            <w:rPr>
                              <w:rFonts w:ascii="Calibri"/>
                              <w:spacing w:val="-5"/>
                            </w:rPr>
                            <w:t xml:space="preserve"> </w:t>
                          </w:r>
                          <w:r>
                            <w:rPr>
                              <w:rFonts w:ascii="Calibri"/>
                            </w:rPr>
                            <w:t>Tahun</w:t>
                          </w:r>
                          <w:r>
                            <w:rPr>
                              <w:rFonts w:ascii="Calibri"/>
                              <w:spacing w:val="-3"/>
                            </w:rPr>
                            <w:t xml:space="preserve"> </w:t>
                          </w:r>
                          <w:r>
                            <w:rPr>
                              <w:rFonts w:ascii="Calibri"/>
                            </w:rPr>
                            <w:t>terbit</w:t>
                          </w:r>
                          <w:r>
                            <w:rPr>
                              <w:rFonts w:ascii="Calibri"/>
                              <w:spacing w:val="-2"/>
                            </w:rPr>
                            <w:t xml:space="preserve"> </w:t>
                          </w:r>
                          <w:r w:rsidR="00FF5A00">
                            <w:rPr>
                              <w:rFonts w:ascii="Calibri"/>
                              <w:spacing w:val="-2"/>
                            </w:rPr>
                            <w:t>2026</w:t>
                          </w:r>
                          <w:r>
                            <w:rPr>
                              <w:rFonts w:ascii="Calibri"/>
                            </w:rPr>
                            <w:t>,</w:t>
                          </w:r>
                          <w:r>
                            <w:rPr>
                              <w:rFonts w:ascii="Calibri"/>
                              <w:spacing w:val="-8"/>
                            </w:rPr>
                            <w:t xml:space="preserve"> </w:t>
                          </w:r>
                          <w:r>
                            <w:rPr>
                              <w:rFonts w:ascii="Calibri"/>
                            </w:rPr>
                            <w:t>Page</w:t>
                          </w:r>
                          <w:r>
                            <w:rPr>
                              <w:rFonts w:ascii="Calibri"/>
                              <w:spacing w:val="-6"/>
                            </w:rPr>
                            <w:t xml:space="preserve"> </w:t>
                          </w:r>
                          <w:r w:rsidR="00FF5A00">
                            <w:rPr>
                              <w:rFonts w:ascii="Calibri"/>
                              <w:spacing w:val="-6"/>
                            </w:rPr>
                            <w:t>35-38</w:t>
                          </w:r>
                          <w:r>
                            <w:rPr>
                              <w:rFonts w:ascii="Calibri"/>
                              <w:spacing w:val="-10"/>
                            </w:rPr>
                            <w:t>,</w:t>
                          </w:r>
                        </w:p>
                        <w:p w14:paraId="1614D89C" w14:textId="77777777" w:rsidR="00FF5A00" w:rsidRDefault="00FF5A00" w:rsidP="00FF5A00">
                          <w:pPr>
                            <w:spacing w:line="261" w:lineRule="exact"/>
                            <w:ind w:right="868"/>
                            <w:jc w:val="center"/>
                            <w:rPr>
                              <w:rFonts w:ascii="Calibri"/>
                            </w:rPr>
                          </w:pPr>
                          <w:r>
                            <w:rPr>
                              <w:rFonts w:ascii="Calibri"/>
                            </w:rPr>
                            <w:t>ISSN</w:t>
                          </w:r>
                          <w:r>
                            <w:rPr>
                              <w:rFonts w:ascii="Calibri"/>
                              <w:spacing w:val="-8"/>
                            </w:rPr>
                            <w:t xml:space="preserve"> </w:t>
                          </w:r>
                          <w:r>
                            <w:rPr>
                              <w:rFonts w:ascii="Calibri"/>
                            </w:rPr>
                            <w:t>:</w:t>
                          </w:r>
                          <w:r>
                            <w:rPr>
                              <w:rFonts w:ascii="Calibri"/>
                              <w:spacing w:val="-2"/>
                            </w:rPr>
                            <w:t xml:space="preserve"> </w:t>
                          </w:r>
                          <w:r>
                            <w:rPr>
                              <w:rFonts w:ascii="Calibri"/>
                            </w:rPr>
                            <w:t>2746-</w:t>
                          </w:r>
                          <w:r>
                            <w:rPr>
                              <w:rFonts w:ascii="Calibri"/>
                              <w:spacing w:val="-4"/>
                            </w:rPr>
                            <w:t>4083</w:t>
                          </w:r>
                        </w:p>
                        <w:p w14:paraId="176B9A8D" w14:textId="77777777" w:rsidR="00FF5A00" w:rsidRDefault="00FF5A00">
                          <w:pPr>
                            <w:spacing w:line="245" w:lineRule="exact"/>
                            <w:ind w:left="20"/>
                            <w:rPr>
                              <w:rFonts w:ascii="Calibri"/>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157D0C2" id="_x0000_t202" coordsize="21600,21600" o:spt="202" path="m,l,21600r21600,l21600,xe">
              <v:stroke joinstyle="miter"/>
              <v:path gradientshapeok="t" o:connecttype="rect"/>
            </v:shapetype>
            <v:shape id="Textbox 2" o:spid="_x0000_s1026" type="#_x0000_t202" style="position:absolute;margin-left:158.25pt;margin-top:119.25pt;width:282.75pt;height:28.6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" filled="f" stroked="f">
              <v:textbox inset="0,0,0,0">
                <w:txbxContent>
                  <w:p w14:paraId="457DB7AC" w14:textId="3C760583" w:rsidR="00DF7C5B" w:rsidRDefault="00000000">
                    <w:pPr>
                      <w:spacing w:line="245" w:lineRule="exact"/>
                      <w:ind w:left="20"/>
                      <w:rPr>
                        <w:rFonts w:ascii="Calibri"/>
                        <w:spacing w:val="-10"/>
                      </w:rPr>
                    </w:pPr>
                    <w:r>
                      <w:rPr>
                        <w:rFonts w:ascii="Calibri"/>
                      </w:rPr>
                      <w:t>Volume</w:t>
                    </w:r>
                    <w:r>
                      <w:rPr>
                        <w:rFonts w:ascii="Calibri"/>
                        <w:spacing w:val="-7"/>
                      </w:rPr>
                      <w:t xml:space="preserve"> </w:t>
                    </w:r>
                    <w:r w:rsidR="00FF5A00">
                      <w:rPr>
                        <w:rFonts w:ascii="Calibri"/>
                        <w:spacing w:val="-7"/>
                      </w:rPr>
                      <w:t>07</w:t>
                    </w:r>
                    <w:r>
                      <w:rPr>
                        <w:rFonts w:ascii="Calibri"/>
                      </w:rPr>
                      <w:t>,</w:t>
                    </w:r>
                    <w:r>
                      <w:rPr>
                        <w:rFonts w:ascii="Calibri"/>
                        <w:spacing w:val="-5"/>
                      </w:rPr>
                      <w:t xml:space="preserve"> </w:t>
                    </w:r>
                    <w:r>
                      <w:rPr>
                        <w:rFonts w:ascii="Calibri"/>
                      </w:rPr>
                      <w:t>Number</w:t>
                    </w:r>
                    <w:r>
                      <w:rPr>
                        <w:rFonts w:ascii="Calibri"/>
                        <w:spacing w:val="-6"/>
                      </w:rPr>
                      <w:t xml:space="preserve"> </w:t>
                    </w:r>
                    <w:r w:rsidR="00FF5A00">
                      <w:rPr>
                        <w:rFonts w:ascii="Calibri"/>
                        <w:spacing w:val="-6"/>
                      </w:rPr>
                      <w:t>01</w:t>
                    </w:r>
                    <w:r>
                      <w:rPr>
                        <w:rFonts w:ascii="Calibri"/>
                      </w:rPr>
                      <w:t>,</w:t>
                    </w:r>
                    <w:r>
                      <w:rPr>
                        <w:rFonts w:ascii="Calibri"/>
                        <w:spacing w:val="-5"/>
                      </w:rPr>
                      <w:t xml:space="preserve"> </w:t>
                    </w:r>
                    <w:r>
                      <w:rPr>
                        <w:rFonts w:ascii="Calibri"/>
                      </w:rPr>
                      <w:t>Tahun</w:t>
                    </w:r>
                    <w:r>
                      <w:rPr>
                        <w:rFonts w:ascii="Calibri"/>
                        <w:spacing w:val="-3"/>
                      </w:rPr>
                      <w:t xml:space="preserve"> </w:t>
                    </w:r>
                    <w:r>
                      <w:rPr>
                        <w:rFonts w:ascii="Calibri"/>
                      </w:rPr>
                      <w:t>terbit</w:t>
                    </w:r>
                    <w:r>
                      <w:rPr>
                        <w:rFonts w:ascii="Calibri"/>
                        <w:spacing w:val="-2"/>
                      </w:rPr>
                      <w:t xml:space="preserve"> </w:t>
                    </w:r>
                    <w:r w:rsidR="00FF5A00">
                      <w:rPr>
                        <w:rFonts w:ascii="Calibri"/>
                        <w:spacing w:val="-2"/>
                      </w:rPr>
                      <w:t>2026</w:t>
                    </w:r>
                    <w:r>
                      <w:rPr>
                        <w:rFonts w:ascii="Calibri"/>
                      </w:rPr>
                      <w:t>,</w:t>
                    </w:r>
                    <w:r>
                      <w:rPr>
                        <w:rFonts w:ascii="Calibri"/>
                        <w:spacing w:val="-8"/>
                      </w:rPr>
                      <w:t xml:space="preserve"> </w:t>
                    </w:r>
                    <w:r>
                      <w:rPr>
                        <w:rFonts w:ascii="Calibri"/>
                      </w:rPr>
                      <w:t>Page</w:t>
                    </w:r>
                    <w:r>
                      <w:rPr>
                        <w:rFonts w:ascii="Calibri"/>
                        <w:spacing w:val="-6"/>
                      </w:rPr>
                      <w:t xml:space="preserve"> </w:t>
                    </w:r>
                    <w:r w:rsidR="00FF5A00">
                      <w:rPr>
                        <w:rFonts w:ascii="Calibri"/>
                        <w:spacing w:val="-6"/>
                      </w:rPr>
                      <w:t>35-38</w:t>
                    </w:r>
                    <w:r>
                      <w:rPr>
                        <w:rFonts w:ascii="Calibri"/>
                        <w:spacing w:val="-10"/>
                      </w:rPr>
                      <w:t>,</w:t>
                    </w:r>
                  </w:p>
                  <w:p w14:paraId="1614D89C" w14:textId="77777777" w:rsidR="00FF5A00" w:rsidRDefault="00FF5A00" w:rsidP="00FF5A00">
                    <w:pPr>
                      <w:spacing w:line="261" w:lineRule="exact"/>
                      <w:ind w:right="868"/>
                      <w:jc w:val="center"/>
                      <w:rPr>
                        <w:rFonts w:ascii="Calibri"/>
                      </w:rPr>
                    </w:pPr>
                    <w:r>
                      <w:rPr>
                        <w:rFonts w:ascii="Calibri"/>
                      </w:rPr>
                      <w:t>ISSN</w:t>
                    </w:r>
                    <w:r>
                      <w:rPr>
                        <w:rFonts w:ascii="Calibri"/>
                        <w:spacing w:val="-8"/>
                      </w:rPr>
                      <w:t xml:space="preserve"> </w:t>
                    </w:r>
                    <w:r>
                      <w:rPr>
                        <w:rFonts w:ascii="Calibri"/>
                      </w:rPr>
                      <w:t>:</w:t>
                    </w:r>
                    <w:r>
                      <w:rPr>
                        <w:rFonts w:ascii="Calibri"/>
                        <w:spacing w:val="-2"/>
                      </w:rPr>
                      <w:t xml:space="preserve"> </w:t>
                    </w:r>
                    <w:r>
                      <w:rPr>
                        <w:rFonts w:ascii="Calibri"/>
                      </w:rPr>
                      <w:t>2746-</w:t>
                    </w:r>
                    <w:r>
                      <w:rPr>
                        <w:rFonts w:ascii="Calibri"/>
                        <w:spacing w:val="-4"/>
                      </w:rPr>
                      <w:t>4083</w:t>
                    </w:r>
                  </w:p>
                  <w:p w14:paraId="176B9A8D" w14:textId="77777777" w:rsidR="00FF5A00" w:rsidRDefault="00FF5A00">
                    <w:pPr>
                      <w:spacing w:line="245" w:lineRule="exact"/>
                      <w:ind w:left="20"/>
                      <w:rPr>
                        <w:rFonts w:ascii="Calibri"/>
                      </w:rPr>
                    </w:pPr>
                  </w:p>
                </w:txbxContent>
              </v:textbox>
              <w10:wrap anchorx="page" anchory="page"/>
            </v:shape>
          </w:pict>
        </mc:Fallback>
      </mc:AlternateContent>
    </w:r>
    <w:r w:rsidR="00000000">
      <w:rPr>
        <w:noProof/>
        <w:sz w:val="20"/>
      </w:rPr>
      <w:drawing>
        <wp:anchor distT="0" distB="0" distL="0" distR="0" simplePos="0" relativeHeight="251655680" behindDoc="1" locked="0" layoutInCell="1" allowOverlap="1" wp14:anchorId="5386A2AA" wp14:editId="78CD10BC">
          <wp:simplePos x="0" y="0"/>
          <wp:positionH relativeFrom="page">
            <wp:posOffset>923925</wp:posOffset>
          </wp:positionH>
          <wp:positionV relativeFrom="page">
            <wp:posOffset>505459</wp:posOffset>
          </wp:positionV>
          <wp:extent cx="5524500" cy="10001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524500" cy="10001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C5E1D" w14:textId="77CD4E5F" w:rsidR="00DF7C5B" w:rsidRDefault="00FF5A00">
    <w:pPr>
      <w:pStyle w:val="BodyText"/>
      <w:spacing w:line="14" w:lineRule="auto"/>
      <w:jc w:val="left"/>
      <w:rPr>
        <w:sz w:val="20"/>
      </w:rPr>
    </w:pPr>
    <w:r>
      <w:rPr>
        <w:noProof/>
        <w:sz w:val="20"/>
      </w:rPr>
      <mc:AlternateContent>
        <mc:Choice Requires="wps">
          <w:drawing>
            <wp:anchor distT="0" distB="0" distL="0" distR="0" simplePos="0" relativeHeight="251663872" behindDoc="1" locked="0" layoutInCell="1" allowOverlap="1" wp14:anchorId="6EE3EC68" wp14:editId="6920E25D">
              <wp:simplePos x="0" y="0"/>
              <wp:positionH relativeFrom="page">
                <wp:posOffset>2228850</wp:posOffset>
              </wp:positionH>
              <wp:positionV relativeFrom="page">
                <wp:posOffset>1819275</wp:posOffset>
              </wp:positionV>
              <wp:extent cx="3552825" cy="33210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52825" cy="332105"/>
                      </a:xfrm>
                      <a:prstGeom prst="rect">
                        <a:avLst/>
                      </a:prstGeom>
                    </wps:spPr>
                    <wps:txbx>
                      <w:txbxContent>
                        <w:p w14:paraId="7841B733" w14:textId="77777777" w:rsidR="00FF5A00" w:rsidRDefault="00FF5A00" w:rsidP="00FF5A00">
                          <w:pPr>
                            <w:spacing w:line="245" w:lineRule="exact"/>
                            <w:ind w:left="20"/>
                            <w:rPr>
                              <w:rFonts w:ascii="Calibri"/>
                              <w:spacing w:val="-10"/>
                            </w:rPr>
                          </w:pPr>
                          <w:r>
                            <w:rPr>
                              <w:rFonts w:ascii="Calibri"/>
                            </w:rPr>
                            <w:t>Volume</w:t>
                          </w:r>
                          <w:r>
                            <w:rPr>
                              <w:rFonts w:ascii="Calibri"/>
                              <w:spacing w:val="-7"/>
                            </w:rPr>
                            <w:t xml:space="preserve"> 07</w:t>
                          </w:r>
                          <w:r>
                            <w:rPr>
                              <w:rFonts w:ascii="Calibri"/>
                            </w:rPr>
                            <w:t>,</w:t>
                          </w:r>
                          <w:r>
                            <w:rPr>
                              <w:rFonts w:ascii="Calibri"/>
                              <w:spacing w:val="-5"/>
                            </w:rPr>
                            <w:t xml:space="preserve"> </w:t>
                          </w:r>
                          <w:r>
                            <w:rPr>
                              <w:rFonts w:ascii="Calibri"/>
                            </w:rPr>
                            <w:t>Number</w:t>
                          </w:r>
                          <w:r>
                            <w:rPr>
                              <w:rFonts w:ascii="Calibri"/>
                              <w:spacing w:val="-6"/>
                            </w:rPr>
                            <w:t xml:space="preserve"> 01</w:t>
                          </w:r>
                          <w:r>
                            <w:rPr>
                              <w:rFonts w:ascii="Calibri"/>
                            </w:rPr>
                            <w:t>,</w:t>
                          </w:r>
                          <w:r>
                            <w:rPr>
                              <w:rFonts w:ascii="Calibri"/>
                              <w:spacing w:val="-5"/>
                            </w:rPr>
                            <w:t xml:space="preserve"> </w:t>
                          </w:r>
                          <w:r>
                            <w:rPr>
                              <w:rFonts w:ascii="Calibri"/>
                            </w:rPr>
                            <w:t>Tahun</w:t>
                          </w:r>
                          <w:r>
                            <w:rPr>
                              <w:rFonts w:ascii="Calibri"/>
                              <w:spacing w:val="-3"/>
                            </w:rPr>
                            <w:t xml:space="preserve"> </w:t>
                          </w:r>
                          <w:r>
                            <w:rPr>
                              <w:rFonts w:ascii="Calibri"/>
                            </w:rPr>
                            <w:t>terbit</w:t>
                          </w:r>
                          <w:r>
                            <w:rPr>
                              <w:rFonts w:ascii="Calibri"/>
                              <w:spacing w:val="-2"/>
                            </w:rPr>
                            <w:t xml:space="preserve"> 2026</w:t>
                          </w:r>
                          <w:r>
                            <w:rPr>
                              <w:rFonts w:ascii="Calibri"/>
                            </w:rPr>
                            <w:t>,</w:t>
                          </w:r>
                          <w:r>
                            <w:rPr>
                              <w:rFonts w:ascii="Calibri"/>
                              <w:spacing w:val="-8"/>
                            </w:rPr>
                            <w:t xml:space="preserve"> </w:t>
                          </w:r>
                          <w:r>
                            <w:rPr>
                              <w:rFonts w:ascii="Calibri"/>
                            </w:rPr>
                            <w:t>Page</w:t>
                          </w:r>
                          <w:r>
                            <w:rPr>
                              <w:rFonts w:ascii="Calibri"/>
                              <w:spacing w:val="-6"/>
                            </w:rPr>
                            <w:t xml:space="preserve"> 35-38</w:t>
                          </w:r>
                          <w:r>
                            <w:rPr>
                              <w:rFonts w:ascii="Calibri"/>
                              <w:spacing w:val="-10"/>
                            </w:rPr>
                            <w:t>,</w:t>
                          </w:r>
                        </w:p>
                        <w:p w14:paraId="0C1E20EF" w14:textId="77777777" w:rsidR="00FF5A00" w:rsidRDefault="00FF5A00" w:rsidP="00FF5A00">
                          <w:pPr>
                            <w:spacing w:line="261" w:lineRule="exact"/>
                            <w:ind w:right="868"/>
                            <w:jc w:val="center"/>
                            <w:rPr>
                              <w:rFonts w:ascii="Calibri"/>
                            </w:rPr>
                          </w:pPr>
                          <w:r>
                            <w:rPr>
                              <w:rFonts w:ascii="Calibri"/>
                            </w:rPr>
                            <w:t>ISSN</w:t>
                          </w:r>
                          <w:r>
                            <w:rPr>
                              <w:rFonts w:ascii="Calibri"/>
                              <w:spacing w:val="-8"/>
                            </w:rPr>
                            <w:t xml:space="preserve"> </w:t>
                          </w:r>
                          <w:r>
                            <w:rPr>
                              <w:rFonts w:ascii="Calibri"/>
                            </w:rPr>
                            <w:t>:</w:t>
                          </w:r>
                          <w:r>
                            <w:rPr>
                              <w:rFonts w:ascii="Calibri"/>
                              <w:spacing w:val="-2"/>
                            </w:rPr>
                            <w:t xml:space="preserve"> </w:t>
                          </w:r>
                          <w:r>
                            <w:rPr>
                              <w:rFonts w:ascii="Calibri"/>
                            </w:rPr>
                            <w:t>2746-</w:t>
                          </w:r>
                          <w:r>
                            <w:rPr>
                              <w:rFonts w:ascii="Calibri"/>
                              <w:spacing w:val="-4"/>
                            </w:rPr>
                            <w:t>4083</w:t>
                          </w:r>
                        </w:p>
                        <w:p w14:paraId="426FEE7E" w14:textId="37E8C7B2" w:rsidR="00DF7C5B" w:rsidRDefault="00DF7C5B" w:rsidP="00FF5A00">
                          <w:pPr>
                            <w:spacing w:line="265" w:lineRule="exact"/>
                            <w:ind w:left="1"/>
                            <w:rPr>
                              <w:rFonts w:ascii="Calibri"/>
                            </w:rPr>
                          </w:pPr>
                        </w:p>
                      </w:txbxContent>
                    </wps:txbx>
                    <wps:bodyPr wrap="square" lIns="0" tIns="0" rIns="0" bIns="0" rtlCol="0">
                      <a:noAutofit/>
                    </wps:bodyPr>
                  </wps:wsp>
                </a:graphicData>
              </a:graphic>
              <wp14:sizeRelH relativeFrom="margin">
                <wp14:pctWidth>0</wp14:pctWidth>
              </wp14:sizeRelH>
            </wp:anchor>
          </w:drawing>
        </mc:Choice>
        <mc:Fallback>
          <w:pict>
            <v:shapetype w14:anchorId="6EE3EC68" id="_x0000_t202" coordsize="21600,21600" o:spt="202" path="m,l,21600r21600,l21600,xe">
              <v:stroke joinstyle="miter"/>
              <v:path gradientshapeok="t" o:connecttype="rect"/>
            </v:shapetype>
            <v:shape id="Textbox 5" o:spid="_x0000_s1027" type="#_x0000_t202" style="position:absolute;margin-left:175.5pt;margin-top:143.25pt;width:279.75pt;height:26.15pt;z-index:-25165260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" filled="f" stroked="f">
              <v:textbox inset="0,0,0,0">
                <w:txbxContent>
                  <w:p w14:paraId="7841B733" w14:textId="77777777" w:rsidR="00FF5A00" w:rsidRDefault="00FF5A00" w:rsidP="00FF5A00">
                    <w:pPr>
                      <w:spacing w:line="245" w:lineRule="exact"/>
                      <w:ind w:left="20"/>
                      <w:rPr>
                        <w:rFonts w:ascii="Calibri"/>
                        <w:spacing w:val="-10"/>
                      </w:rPr>
                    </w:pPr>
                    <w:r>
                      <w:rPr>
                        <w:rFonts w:ascii="Calibri"/>
                      </w:rPr>
                      <w:t>Volume</w:t>
                    </w:r>
                    <w:r>
                      <w:rPr>
                        <w:rFonts w:ascii="Calibri"/>
                        <w:spacing w:val="-7"/>
                      </w:rPr>
                      <w:t xml:space="preserve"> 07</w:t>
                    </w:r>
                    <w:r>
                      <w:rPr>
                        <w:rFonts w:ascii="Calibri"/>
                      </w:rPr>
                      <w:t>,</w:t>
                    </w:r>
                    <w:r>
                      <w:rPr>
                        <w:rFonts w:ascii="Calibri"/>
                        <w:spacing w:val="-5"/>
                      </w:rPr>
                      <w:t xml:space="preserve"> </w:t>
                    </w:r>
                    <w:r>
                      <w:rPr>
                        <w:rFonts w:ascii="Calibri"/>
                      </w:rPr>
                      <w:t>Number</w:t>
                    </w:r>
                    <w:r>
                      <w:rPr>
                        <w:rFonts w:ascii="Calibri"/>
                        <w:spacing w:val="-6"/>
                      </w:rPr>
                      <w:t xml:space="preserve"> 01</w:t>
                    </w:r>
                    <w:r>
                      <w:rPr>
                        <w:rFonts w:ascii="Calibri"/>
                      </w:rPr>
                      <w:t>,</w:t>
                    </w:r>
                    <w:r>
                      <w:rPr>
                        <w:rFonts w:ascii="Calibri"/>
                        <w:spacing w:val="-5"/>
                      </w:rPr>
                      <w:t xml:space="preserve"> </w:t>
                    </w:r>
                    <w:r>
                      <w:rPr>
                        <w:rFonts w:ascii="Calibri"/>
                      </w:rPr>
                      <w:t>Tahun</w:t>
                    </w:r>
                    <w:r>
                      <w:rPr>
                        <w:rFonts w:ascii="Calibri"/>
                        <w:spacing w:val="-3"/>
                      </w:rPr>
                      <w:t xml:space="preserve"> </w:t>
                    </w:r>
                    <w:r>
                      <w:rPr>
                        <w:rFonts w:ascii="Calibri"/>
                      </w:rPr>
                      <w:t>terbit</w:t>
                    </w:r>
                    <w:r>
                      <w:rPr>
                        <w:rFonts w:ascii="Calibri"/>
                        <w:spacing w:val="-2"/>
                      </w:rPr>
                      <w:t xml:space="preserve"> 2026</w:t>
                    </w:r>
                    <w:r>
                      <w:rPr>
                        <w:rFonts w:ascii="Calibri"/>
                      </w:rPr>
                      <w:t>,</w:t>
                    </w:r>
                    <w:r>
                      <w:rPr>
                        <w:rFonts w:ascii="Calibri"/>
                        <w:spacing w:val="-8"/>
                      </w:rPr>
                      <w:t xml:space="preserve"> </w:t>
                    </w:r>
                    <w:r>
                      <w:rPr>
                        <w:rFonts w:ascii="Calibri"/>
                      </w:rPr>
                      <w:t>Page</w:t>
                    </w:r>
                    <w:r>
                      <w:rPr>
                        <w:rFonts w:ascii="Calibri"/>
                        <w:spacing w:val="-6"/>
                      </w:rPr>
                      <w:t xml:space="preserve"> 35-38</w:t>
                    </w:r>
                    <w:r>
                      <w:rPr>
                        <w:rFonts w:ascii="Calibri"/>
                        <w:spacing w:val="-10"/>
                      </w:rPr>
                      <w:t>,</w:t>
                    </w:r>
                  </w:p>
                  <w:p w14:paraId="0C1E20EF" w14:textId="77777777" w:rsidR="00FF5A00" w:rsidRDefault="00FF5A00" w:rsidP="00FF5A00">
                    <w:pPr>
                      <w:spacing w:line="261" w:lineRule="exact"/>
                      <w:ind w:right="868"/>
                      <w:jc w:val="center"/>
                      <w:rPr>
                        <w:rFonts w:ascii="Calibri"/>
                      </w:rPr>
                    </w:pPr>
                    <w:r>
                      <w:rPr>
                        <w:rFonts w:ascii="Calibri"/>
                      </w:rPr>
                      <w:t>ISSN</w:t>
                    </w:r>
                    <w:r>
                      <w:rPr>
                        <w:rFonts w:ascii="Calibri"/>
                        <w:spacing w:val="-8"/>
                      </w:rPr>
                      <w:t xml:space="preserve"> </w:t>
                    </w:r>
                    <w:r>
                      <w:rPr>
                        <w:rFonts w:ascii="Calibri"/>
                      </w:rPr>
                      <w:t>:</w:t>
                    </w:r>
                    <w:r>
                      <w:rPr>
                        <w:rFonts w:ascii="Calibri"/>
                        <w:spacing w:val="-2"/>
                      </w:rPr>
                      <w:t xml:space="preserve"> </w:t>
                    </w:r>
                    <w:r>
                      <w:rPr>
                        <w:rFonts w:ascii="Calibri"/>
                      </w:rPr>
                      <w:t>2746-</w:t>
                    </w:r>
                    <w:r>
                      <w:rPr>
                        <w:rFonts w:ascii="Calibri"/>
                        <w:spacing w:val="-4"/>
                      </w:rPr>
                      <w:t>4083</w:t>
                    </w:r>
                  </w:p>
                  <w:p w14:paraId="426FEE7E" w14:textId="37E8C7B2" w:rsidR="00DF7C5B" w:rsidRDefault="00DF7C5B" w:rsidP="00FF5A00">
                    <w:pPr>
                      <w:spacing w:line="265" w:lineRule="exact"/>
                      <w:ind w:left="1"/>
                      <w:rPr>
                        <w:rFonts w:ascii="Calibri"/>
                      </w:rPr>
                    </w:pPr>
                  </w:p>
                </w:txbxContent>
              </v:textbox>
              <w10:wrap anchorx="page" anchory="page"/>
            </v:shape>
          </w:pict>
        </mc:Fallback>
      </mc:AlternateContent>
    </w:r>
    <w:r w:rsidR="00000000">
      <w:rPr>
        <w:noProof/>
        <w:sz w:val="20"/>
      </w:rPr>
      <w:drawing>
        <wp:anchor distT="0" distB="0" distL="0" distR="0" simplePos="0" relativeHeight="251662848" behindDoc="1" locked="0" layoutInCell="1" allowOverlap="1" wp14:anchorId="3DB9D35A" wp14:editId="4557D734">
          <wp:simplePos x="0" y="0"/>
          <wp:positionH relativeFrom="page">
            <wp:posOffset>914400</wp:posOffset>
          </wp:positionH>
          <wp:positionV relativeFrom="page">
            <wp:posOffset>795654</wp:posOffset>
          </wp:positionV>
          <wp:extent cx="5524500" cy="1000125"/>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5524500" cy="10001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6C71CE"/>
    <w:multiLevelType w:val="hybridMultilevel"/>
    <w:tmpl w:val="792C1D1A"/>
    <w:lvl w:ilvl="0" w:tplc="EDDE0A4E">
      <w:start w:val="1"/>
      <w:numFmt w:val="decimal"/>
      <w:lvlText w:val="[%1]"/>
      <w:lvlJc w:val="left"/>
      <w:pPr>
        <w:ind w:left="352" w:hanging="308"/>
        <w:jc w:val="right"/>
      </w:pPr>
      <w:rPr>
        <w:rFonts w:hint="default"/>
        <w:spacing w:val="-3"/>
        <w:w w:val="84"/>
        <w:lang w:val="id" w:eastAsia="en-US" w:bidi="ar-SA"/>
      </w:rPr>
    </w:lvl>
    <w:lvl w:ilvl="1" w:tplc="B6D6A650">
      <w:numFmt w:val="bullet"/>
      <w:lvlText w:val="•"/>
      <w:lvlJc w:val="left"/>
      <w:pPr>
        <w:ind w:left="791" w:hanging="308"/>
      </w:pPr>
      <w:rPr>
        <w:rFonts w:hint="default"/>
        <w:lang w:val="id" w:eastAsia="en-US" w:bidi="ar-SA"/>
      </w:rPr>
    </w:lvl>
    <w:lvl w:ilvl="2" w:tplc="DF3ECD20">
      <w:numFmt w:val="bullet"/>
      <w:lvlText w:val="•"/>
      <w:lvlJc w:val="left"/>
      <w:pPr>
        <w:ind w:left="1222" w:hanging="308"/>
      </w:pPr>
      <w:rPr>
        <w:rFonts w:hint="default"/>
        <w:lang w:val="id" w:eastAsia="en-US" w:bidi="ar-SA"/>
      </w:rPr>
    </w:lvl>
    <w:lvl w:ilvl="3" w:tplc="C944A9C4">
      <w:numFmt w:val="bullet"/>
      <w:lvlText w:val="•"/>
      <w:lvlJc w:val="left"/>
      <w:pPr>
        <w:ind w:left="1653" w:hanging="308"/>
      </w:pPr>
      <w:rPr>
        <w:rFonts w:hint="default"/>
        <w:lang w:val="id" w:eastAsia="en-US" w:bidi="ar-SA"/>
      </w:rPr>
    </w:lvl>
    <w:lvl w:ilvl="4" w:tplc="36C233FC">
      <w:numFmt w:val="bullet"/>
      <w:lvlText w:val="•"/>
      <w:lvlJc w:val="left"/>
      <w:pPr>
        <w:ind w:left="2085" w:hanging="308"/>
      </w:pPr>
      <w:rPr>
        <w:rFonts w:hint="default"/>
        <w:lang w:val="id" w:eastAsia="en-US" w:bidi="ar-SA"/>
      </w:rPr>
    </w:lvl>
    <w:lvl w:ilvl="5" w:tplc="C35E88EC">
      <w:numFmt w:val="bullet"/>
      <w:lvlText w:val="•"/>
      <w:lvlJc w:val="left"/>
      <w:pPr>
        <w:ind w:left="2516" w:hanging="308"/>
      </w:pPr>
      <w:rPr>
        <w:rFonts w:hint="default"/>
        <w:lang w:val="id" w:eastAsia="en-US" w:bidi="ar-SA"/>
      </w:rPr>
    </w:lvl>
    <w:lvl w:ilvl="6" w:tplc="3B2C99E8">
      <w:numFmt w:val="bullet"/>
      <w:lvlText w:val="•"/>
      <w:lvlJc w:val="left"/>
      <w:pPr>
        <w:ind w:left="2947" w:hanging="308"/>
      </w:pPr>
      <w:rPr>
        <w:rFonts w:hint="default"/>
        <w:lang w:val="id" w:eastAsia="en-US" w:bidi="ar-SA"/>
      </w:rPr>
    </w:lvl>
    <w:lvl w:ilvl="7" w:tplc="E620DB60">
      <w:numFmt w:val="bullet"/>
      <w:lvlText w:val="•"/>
      <w:lvlJc w:val="left"/>
      <w:pPr>
        <w:ind w:left="3379" w:hanging="308"/>
      </w:pPr>
      <w:rPr>
        <w:rFonts w:hint="default"/>
        <w:lang w:val="id" w:eastAsia="en-US" w:bidi="ar-SA"/>
      </w:rPr>
    </w:lvl>
    <w:lvl w:ilvl="8" w:tplc="82E2B820">
      <w:numFmt w:val="bullet"/>
      <w:lvlText w:val="•"/>
      <w:lvlJc w:val="left"/>
      <w:pPr>
        <w:ind w:left="3810" w:hanging="308"/>
      </w:pPr>
      <w:rPr>
        <w:rFonts w:hint="default"/>
        <w:lang w:val="id" w:eastAsia="en-US" w:bidi="ar-SA"/>
      </w:rPr>
    </w:lvl>
  </w:abstractNum>
  <w:num w:numId="1" w16cid:durableId="474184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C5B"/>
    <w:rsid w:val="003379F4"/>
    <w:rsid w:val="00877E24"/>
    <w:rsid w:val="00B03C33"/>
    <w:rsid w:val="00D513BA"/>
    <w:rsid w:val="00DF7C5B"/>
    <w:rsid w:val="00FE557F"/>
    <w:rsid w:val="00FF5A0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75BB6"/>
  <w15:docId w15:val="{97B1D251-E2A4-4A26-8704-99F4FEADE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A00"/>
    <w:rPr>
      <w:rFonts w:ascii="Times New Roman" w:eastAsia="Times New Roman" w:hAnsi="Times New Roman" w:cs="Times New Roman"/>
      <w:lang w:val="id"/>
    </w:rPr>
  </w:style>
  <w:style w:type="paragraph" w:styleId="Heading1">
    <w:name w:val="heading 1"/>
    <w:basedOn w:val="Normal"/>
    <w:uiPriority w:val="9"/>
    <w:qFormat/>
    <w:pPr>
      <w:spacing w:before="239"/>
      <w:ind w:left="448" w:right="868"/>
      <w:jc w:val="center"/>
      <w:outlineLvl w:val="0"/>
    </w:pPr>
    <w:rPr>
      <w:rFonts w:ascii="Cambria" w:eastAsia="Cambria" w:hAnsi="Cambria" w:cs="Cambria"/>
      <w:b/>
      <w:bCs/>
      <w:sz w:val="28"/>
      <w:szCs w:val="28"/>
    </w:rPr>
  </w:style>
  <w:style w:type="paragraph" w:styleId="Heading2">
    <w:name w:val="heading 2"/>
    <w:basedOn w:val="Normal"/>
    <w:uiPriority w:val="9"/>
    <w:unhideWhenUsed/>
    <w:qFormat/>
    <w:pPr>
      <w:ind w:left="141"/>
      <w:outlineLvl w:val="1"/>
    </w:pPr>
    <w:rPr>
      <w:rFonts w:ascii="Cambria" w:eastAsia="Cambria" w:hAnsi="Cambria" w:cs="Cambr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ind w:left="448" w:right="138" w:hanging="228"/>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D513BA"/>
    <w:rPr>
      <w:sz w:val="16"/>
      <w:szCs w:val="16"/>
    </w:rPr>
  </w:style>
  <w:style w:type="paragraph" w:styleId="CommentText">
    <w:name w:val="annotation text"/>
    <w:basedOn w:val="Normal"/>
    <w:link w:val="CommentTextChar"/>
    <w:uiPriority w:val="99"/>
    <w:unhideWhenUsed/>
    <w:rsid w:val="00D513BA"/>
    <w:rPr>
      <w:sz w:val="20"/>
      <w:szCs w:val="20"/>
    </w:rPr>
  </w:style>
  <w:style w:type="character" w:customStyle="1" w:styleId="CommentTextChar">
    <w:name w:val="Comment Text Char"/>
    <w:basedOn w:val="DefaultParagraphFont"/>
    <w:link w:val="CommentText"/>
    <w:uiPriority w:val="99"/>
    <w:rsid w:val="00D513BA"/>
    <w:rPr>
      <w:rFonts w:ascii="Times New Roman" w:eastAsia="Times New Roman" w:hAnsi="Times New Roman" w:cs="Times New Roman"/>
      <w:sz w:val="20"/>
      <w:szCs w:val="20"/>
      <w:lang w:val="id"/>
    </w:rPr>
  </w:style>
  <w:style w:type="paragraph" w:styleId="CommentSubject">
    <w:name w:val="annotation subject"/>
    <w:basedOn w:val="CommentText"/>
    <w:next w:val="CommentText"/>
    <w:link w:val="CommentSubjectChar"/>
    <w:uiPriority w:val="99"/>
    <w:semiHidden/>
    <w:unhideWhenUsed/>
    <w:rsid w:val="00D513BA"/>
    <w:rPr>
      <w:b/>
      <w:bCs/>
    </w:rPr>
  </w:style>
  <w:style w:type="character" w:customStyle="1" w:styleId="CommentSubjectChar">
    <w:name w:val="Comment Subject Char"/>
    <w:basedOn w:val="CommentTextChar"/>
    <w:link w:val="CommentSubject"/>
    <w:uiPriority w:val="99"/>
    <w:semiHidden/>
    <w:rsid w:val="00D513BA"/>
    <w:rPr>
      <w:rFonts w:ascii="Times New Roman" w:eastAsia="Times New Roman" w:hAnsi="Times New Roman" w:cs="Times New Roman"/>
      <w:b/>
      <w:bCs/>
      <w:sz w:val="20"/>
      <w:szCs w:val="20"/>
      <w:lang w:val="id"/>
    </w:rPr>
  </w:style>
  <w:style w:type="paragraph" w:styleId="Header">
    <w:name w:val="header"/>
    <w:basedOn w:val="Normal"/>
    <w:link w:val="HeaderChar"/>
    <w:uiPriority w:val="99"/>
    <w:unhideWhenUsed/>
    <w:rsid w:val="00FE557F"/>
    <w:pPr>
      <w:tabs>
        <w:tab w:val="center" w:pos="4513"/>
        <w:tab w:val="right" w:pos="9026"/>
      </w:tabs>
    </w:pPr>
  </w:style>
  <w:style w:type="character" w:customStyle="1" w:styleId="HeaderChar">
    <w:name w:val="Header Char"/>
    <w:basedOn w:val="DefaultParagraphFont"/>
    <w:link w:val="Header"/>
    <w:uiPriority w:val="99"/>
    <w:rsid w:val="00FE557F"/>
    <w:rPr>
      <w:rFonts w:ascii="Times New Roman" w:eastAsia="Times New Roman" w:hAnsi="Times New Roman" w:cs="Times New Roman"/>
      <w:lang w:val="id"/>
    </w:rPr>
  </w:style>
  <w:style w:type="paragraph" w:styleId="Footer">
    <w:name w:val="footer"/>
    <w:basedOn w:val="Normal"/>
    <w:link w:val="FooterChar"/>
    <w:uiPriority w:val="99"/>
    <w:unhideWhenUsed/>
    <w:rsid w:val="00FE557F"/>
    <w:pPr>
      <w:tabs>
        <w:tab w:val="center" w:pos="4513"/>
        <w:tab w:val="right" w:pos="9026"/>
      </w:tabs>
    </w:pPr>
  </w:style>
  <w:style w:type="character" w:customStyle="1" w:styleId="FooterChar">
    <w:name w:val="Footer Char"/>
    <w:basedOn w:val="DefaultParagraphFont"/>
    <w:link w:val="Footer"/>
    <w:uiPriority w:val="99"/>
    <w:rsid w:val="00FE557F"/>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egayanti303@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esi.yuliana.dy62@gmail.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1612</Words>
  <Characters>9194</Characters>
  <Application>Microsoft Office Word</Application>
  <DocSecurity>0</DocSecurity>
  <Lines>76</Lines>
  <Paragraphs>21</Paragraphs>
  <ScaleCrop>false</ScaleCrop>
  <Company/>
  <LinksUpToDate>false</LinksUpToDate>
  <CharactersWithSpaces>10785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Hanna29112001@outlook.com</dc:creator>
  <cp:lastModifiedBy>Edo Frandika</cp:lastModifiedBy>
  <cp:revision>3</cp:revision>
  <dcterms:created xsi:type="dcterms:W3CDTF">2026-06-27T13:11:00Z</dcterms:created>
  <dcterms:modified xsi:type="dcterms:W3CDTF">2026-06-27T13:13:00Z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2025-07-09T00:00:00Z</vt:filetime>
  </property>
  <property fmtid="{D5CDD505-2E9C-101B-9397-08002B2CF9AE}" pid="4" name="Creator">
    <vt:lpwstr>Microsoft® Word 2010</vt:lpwstr>
  </property>
  <property fmtid="{D5CDD505-2E9C-101B-9397-08002B2CF9AE}" pid="5" name="LastSaved">
    <vt:filetime>2026-06-27T00:00:00Z</vt:filetime>
  </property>
  <property fmtid="{D5CDD505-2E9C-101B-9397-08002B2CF9AE}" pid="6" name="Producer">
    <vt:lpwstr>Microsoft® Word 2010</vt:lpwstr>
  </property>
</Properties>
</file>